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700" w:after="160"/>
      </w:pPr>
      <w:r>
        <w:rPr>
          <w:rFonts w:ascii="Aptos Display" w:hAnsi="Aptos Display"/>
          <w:b/>
          <w:color w:val="1E5A46"/>
          <w:sz w:val="22"/>
        </w:rPr>
        <w:t>ROOVER</w:t>
      </w:r>
    </w:p>
    <w:p>
      <w:pPr>
        <w:pStyle w:val="Title"/>
        <w:spacing w:after="200"/>
      </w:pPr>
      <w:r>
        <w:t>Messaging Foundation</w:t>
      </w:r>
    </w:p>
    <w:p>
      <w:pPr>
        <w:pStyle w:val="Subtitle"/>
        <w:spacing w:after="360"/>
      </w:pPr>
      <w:r>
        <w:t>Canonical narrative source — the whole story in one place</w:t>
      </w:r>
    </w:p>
    <w:p>
      <w:pPr>
        <w:spacing w:after="160"/>
        <w:pBdr>
          <w:bottom w:val="single" w:sz="6" w:space="1" w:color="D9D9D6"/>
        </w:pBdr>
      </w:pPr>
    </w:p>
    <w:p>
      <w:pPr>
        <w:pStyle w:val="Lead"/>
      </w:pPr>
      <w:r>
        <w:t>Roofing isn’t backwards.</w:t>
        <w:br/>
        <w:t>It starts backwards.</w:t>
      </w:r>
    </w:p>
    <w:p>
      <w:pPr>
        <w:spacing w:before="280" w:after="80"/>
      </w:pPr>
      <w:r>
        <w:rPr>
          <w:b/>
          <w:color w:val="1E5A46"/>
          <w:sz w:val="20"/>
        </w:rPr>
        <w:t>Purpose</w:t>
      </w:r>
    </w:p>
    <w:p>
      <w:r>
        <w:t>Consolidates the strongest Roover messaging developed through V4 and the 13 August 2026 V5 working session. This is not a website implementation brief. It is the broader narrative source for website, one-pager, deck, fundraising, partner, homeowner and roofer communication.</w:t>
      </w:r>
    </w:p>
    <w:p>
      <w:pPr>
        <w:pStyle w:val="Small"/>
        <w:spacing w:before="360"/>
      </w:pPr>
      <w:r>
        <w:t>Source lineage: Roover V4 Narrative Source Document (9 Aug 2026) + CEO Thinkspace V5 working session (13 Aug 2026). Status: CANONICAL — LOCKED by CEO on 13 August 2026. Derivative materials inherit this story; they do not reopen it.</w:t>
      </w:r>
    </w:p>
    <w:p>
      <w:r>
        <w:br w:type="page"/>
      </w:r>
    </w:p>
    <w:p>
      <w:pPr>
        <w:pStyle w:val="Heading1"/>
        <w:keepNext/>
        <w:keepLines/>
      </w:pPr>
      <w:r>
        <w:t>1. The whole story, reduced</w:t>
      </w:r>
    </w:p>
    <w:tbl>
      <w:tblPr>
        <w:tblW w:type="auto" w:w="0"/>
        <w:jc w:val="center"/>
        <w:tblLayout w:type="fixed"/>
        <w:tblLook w:firstColumn="1" w:firstRow="1" w:lastColumn="0" w:lastRow="0" w:noHBand="0" w:noVBand="1" w:val="04A0"/>
      </w:tblPr>
      <w:tblGrid>
        <w:gridCol w:w="9792"/>
      </w:tblGrid>
      <w:tr>
        <w:trPr>
          <w:cantSplit/>
        </w:trPr>
        <w:tc>
          <w:tcPr>
            <w:tcW w:type="dxa" w:w="9648"/>
            <w:shd w:fill="ECEDE9"/>
            <w:tcBorders>
              <w:top w:val="single" w:sz="0" w:color="ECEDE9"/>
              <w:left w:val="single" w:sz="0" w:color="ECEDE9"/>
              <w:bottom w:val="single" w:sz="0" w:color="ECEDE9"/>
              <w:right w:val="single" w:sz="0" w:color="ECEDE9"/>
            </w:tcBorders>
            <w:tcMar>
              <w:top w:w="100" w:type="dxa"/>
              <w:left w:w="100" w:type="dxa"/>
              <w:bottom w:w="100" w:type="dxa"/>
              <w:right w:w="100" w:type="dxa"/>
            </w:tcMar>
          </w:tcPr>
          <w:p>
            <w:pPr>
              <w:spacing w:after="0"/>
              <w:jc w:val="center"/>
            </w:pPr>
            <w:r>
              <w:rPr>
                <w:rFonts w:ascii="Aptos Display" w:hAnsi="Aptos Display"/>
                <w:b/>
                <w:color w:val="111111"/>
                <w:sz w:val="38"/>
              </w:rPr>
              <w:t>Roofing isn’t backwards. It starts backwards.</w:t>
            </w:r>
          </w:p>
        </w:tc>
      </w:tr>
    </w:tbl>
    <w:p>
      <w:pPr>
        <w:spacing w:after="20"/>
      </w:pPr>
    </w:p>
    <w:p>
      <w:r>
        <w:rPr>
          <w:b w:val="0"/>
        </w:rPr>
        <w:t xml:space="preserve">A homeowner usually begins one of the biggest and least familiar purchases they will make with the wrong question: </w:t>
      </w:r>
      <w:r>
        <w:rPr>
          <w:b/>
        </w:rPr>
        <w:t>“Who should I get to quote my roof?”</w:t>
      </w:r>
      <w:r>
        <w:t xml:space="preserve"> Before answering the more important one: </w:t>
      </w:r>
      <w:r>
        <w:rPr>
          <w:b/>
        </w:rPr>
        <w:t>“What exactly needs to be done?”</w:t>
      </w:r>
    </w:p>
    <w:p>
      <w:r>
        <w:t>That inversion forces the sellers to create the thing they are being asked to price. Multiple roofers acquire the lead, qualify it, schedule it, drive out, inspect the same roof, measure it, explain it, build trust, sell themselves, create their own version of the work and prepare a quote — mostly before anyone gets paid.</w:t>
      </w:r>
    </w:p>
    <w:p>
      <w:r>
        <w:rPr>
          <w:b/>
        </w:rPr>
        <w:t xml:space="preserve">Roover changes the order. </w:t>
      </w:r>
      <w:r>
        <w:t>It gets the job clear first, so roofers can understand it and provide an initial price before a speculative visit. The homeowner can compare real options, choose who they want, and then the chosen roofer visits to confirm the physical property and finalise the contractor quote.</w:t>
      </w:r>
    </w:p>
    <w:tbl>
      <w:tblPr>
        <w:tblW w:type="auto" w:w="0"/>
        <w:jc w:val="center"/>
        <w:tblLayout w:type="fixed"/>
        <w:tblLook w:firstColumn="1" w:firstRow="1" w:lastColumn="0" w:lastRow="0" w:noHBand="0" w:noVBand="1" w:val="04A0"/>
      </w:tblPr>
      <w:tblGrid>
        <w:gridCol w:w="9792"/>
      </w:tblGrid>
      <w:tr>
        <w:trPr>
          <w:cantSplit/>
        </w:trPr>
        <w:tc>
          <w:tcPr>
            <w:tcW w:type="dxa" w:w="9648"/>
            <w:shd w:fill="F2F7F5"/>
            <w:tcBorders>
              <w:top w:val="single" w:sz="0" w:color="F2F7F5"/>
              <w:left w:val="single" w:sz="0" w:color="F2F7F5"/>
              <w:bottom w:val="single" w:sz="0" w:color="F2F7F5"/>
              <w:right w:val="single" w:sz="0" w:color="F2F7F5"/>
            </w:tcBorders>
            <w:tcMar>
              <w:top w:w="100" w:type="dxa"/>
              <w:left w:w="100" w:type="dxa"/>
              <w:bottom w:w="100" w:type="dxa"/>
              <w:right w:w="100" w:type="dxa"/>
            </w:tcMar>
          </w:tcPr>
          <w:p>
            <w:pPr>
              <w:spacing w:after="0"/>
              <w:jc w:val="center"/>
            </w:pPr>
            <w:r>
              <w:rPr>
                <w:rFonts w:ascii="Aptos Display" w:hAnsi="Aptos Display"/>
                <w:b/>
                <w:color w:val="1E5A46"/>
                <w:sz w:val="34"/>
              </w:rPr>
              <w:t>Get the job clear first. Then let roofers price it.</w:t>
            </w:r>
          </w:p>
        </w:tc>
      </w:tr>
    </w:tbl>
    <w:p>
      <w:pPr>
        <w:spacing w:after="20"/>
      </w:pPr>
    </w:p>
    <w:p>
      <w:r>
        <w:t>That single change improves the homeowner experience, removes duplicated unpaid work from roofers, releases productive capacity, creates a common job the market can price, and gives everything downstream a shared starting point.</w:t>
      </w:r>
    </w:p>
    <w:tbl>
      <w:tblPr>
        <w:tblW w:type="auto" w:w="0"/>
        <w:jc w:val="center"/>
        <w:tblLayout w:type="fixed"/>
        <w:tblLook w:firstColumn="1" w:firstRow="1" w:lastColumn="0" w:lastRow="0" w:noHBand="0" w:noVBand="1" w:val="04A0"/>
      </w:tblPr>
      <w:tblGrid>
        <w:gridCol w:w="9792"/>
      </w:tblGrid>
      <w:tr>
        <w:trPr>
          <w:cantSplit/>
        </w:trPr>
        <w:tc>
          <w:tcPr>
            <w:tcW w:type="dxa" w:w="9648"/>
            <w:shd w:fill="242424"/>
            <w:tcBorders>
              <w:top w:val="single" w:sz="0" w:color="242424"/>
              <w:left w:val="single" w:sz="0" w:color="242424"/>
              <w:bottom w:val="single" w:sz="0" w:color="242424"/>
              <w:right w:val="single" w:sz="0" w:color="242424"/>
            </w:tcBorders>
            <w:tcMar>
              <w:top w:w="100" w:type="dxa"/>
              <w:left w:w="100" w:type="dxa"/>
              <w:bottom w:w="100" w:type="dxa"/>
              <w:right w:w="100" w:type="dxa"/>
            </w:tcMar>
          </w:tcPr>
          <w:p>
            <w:pPr>
              <w:spacing w:after="0"/>
              <w:jc w:val="center"/>
            </w:pPr>
            <w:r>
              <w:rPr>
                <w:rFonts w:ascii="Aptos Display" w:hAnsi="Aptos Display"/>
                <w:b/>
                <w:color w:val="FFFFFF"/>
                <w:sz w:val="30"/>
              </w:rPr>
              <w:t>Your roof starts here.  •  Runs on Roover.</w:t>
            </w:r>
          </w:p>
        </w:tc>
      </w:tr>
    </w:tbl>
    <w:p>
      <w:pPr>
        <w:spacing w:after="20"/>
      </w:pPr>
    </w:p>
    <w:p>
      <w:pPr>
        <w:pStyle w:val="Heading1"/>
        <w:keepNext/>
        <w:keepLines/>
      </w:pPr>
      <w:r>
        <w:t>2. The category truth: price is being asked for before the job is clear</w:t>
      </w:r>
    </w:p>
    <w:tbl>
      <w:tblPr>
        <w:tblW w:type="auto" w:w="0"/>
        <w:jc w:val="center"/>
        <w:tblLayout w:type="fixed"/>
        <w:tblLook w:firstColumn="1" w:firstRow="1" w:lastColumn="0" w:lastRow="0" w:noHBand="0" w:noVBand="1" w:val="04A0"/>
      </w:tblPr>
      <w:tblGrid>
        <w:gridCol w:w="4896"/>
        <w:gridCol w:w="4896"/>
      </w:tblGrid>
      <w:tr>
        <w:trPr>
          <w:cantSplit/>
        </w:trPr>
        <w:tc>
          <w:tcPr>
            <w:tcW w:type="dxa" w:w="4680"/>
            <w:shd w:fill="242424"/>
            <w:vAlign w:val="center"/>
            <w:tcBorders>
              <w:top w:val="single" w:sz="4" w:color="FFFFFF"/>
              <w:left w:val="single" w:sz="4" w:color="FFFFFF"/>
              <w:bottom w:val="single" w:sz="4" w:color="FFFFFF"/>
              <w:right w:val="single" w:sz="4" w:color="FFFFFF"/>
            </w:tcBorders>
          </w:tcPr>
          <w:p>
            <w:pPr>
              <w:jc w:val="center"/>
            </w:pPr>
            <w:r>
              <w:rPr>
                <w:b/>
                <w:color w:val="FFFFFF"/>
                <w:sz w:val="20"/>
              </w:rPr>
              <w:t>TODAY</w:t>
            </w:r>
          </w:p>
        </w:tc>
        <w:tc>
          <w:tcPr>
            <w:tcW w:type="dxa" w:w="4680"/>
            <w:shd w:fill="1E5A46"/>
            <w:vAlign w:val="center"/>
            <w:tcBorders>
              <w:top w:val="single" w:sz="4" w:color="FFFFFF"/>
              <w:left w:val="single" w:sz="4" w:color="FFFFFF"/>
              <w:bottom w:val="single" w:sz="4" w:color="FFFFFF"/>
              <w:right w:val="single" w:sz="4" w:color="FFFFFF"/>
            </w:tcBorders>
          </w:tcPr>
          <w:p>
            <w:pPr>
              <w:jc w:val="center"/>
            </w:pPr>
            <w:r>
              <w:rPr>
                <w:b/>
                <w:color w:val="FFFFFF"/>
                <w:sz w:val="20"/>
              </w:rPr>
              <w:t>WITH ROOVER</w:t>
            </w:r>
          </w:p>
        </w:tc>
      </w:tr>
      <w:tr>
        <w:trPr>
          <w:cantSplit/>
        </w:trPr>
        <w:tc>
          <w:tcPr>
            <w:tcW w:type="dxa" w:w="4680"/>
            <w:shd w:fill="FAFAF8"/>
            <w:vAlign w:val="top"/>
            <w:tcBorders>
              <w:top w:val="single" w:sz="4" w:color="FFFFFF"/>
              <w:left w:val="single" w:sz="4" w:color="FFFFFF"/>
              <w:bottom w:val="single" w:sz="4" w:color="FFFFFF"/>
              <w:right w:val="single" w:sz="4" w:color="FFFFFF"/>
            </w:tcBorders>
          </w:tcPr>
          <w:p>
            <w:pPr>
              <w:spacing w:after="40"/>
            </w:pPr>
            <w:r>
              <w:rPr>
                <w:sz w:val="19"/>
              </w:rPr>
              <w:t>Roof problem</w:t>
            </w:r>
          </w:p>
          <w:p>
            <w:pPr>
              <w:spacing w:after="40"/>
            </w:pPr>
            <w:r>
              <w:rPr>
                <w:sz w:val="19"/>
              </w:rPr>
              <w:t>Find a roofer</w:t>
            </w:r>
          </w:p>
          <w:p>
            <w:pPr>
              <w:spacing w:after="40"/>
            </w:pPr>
            <w:r>
              <w:rPr>
                <w:sz w:val="19"/>
              </w:rPr>
              <w:t>Roofer visits</w:t>
            </w:r>
          </w:p>
          <w:p>
            <w:pPr>
              <w:spacing w:after="40"/>
            </w:pPr>
            <w:r>
              <w:rPr>
                <w:sz w:val="19"/>
              </w:rPr>
              <w:t>Roofer works out what the job is</w:t>
            </w:r>
          </w:p>
          <w:p>
            <w:pPr>
              <w:spacing w:after="40"/>
            </w:pPr>
            <w:r>
              <w:rPr>
                <w:sz w:val="19"/>
              </w:rPr>
              <w:t>Roofer prices their version</w:t>
            </w:r>
          </w:p>
          <w:p>
            <w:pPr>
              <w:spacing w:after="40"/>
            </w:pPr>
            <w:r>
              <w:rPr>
                <w:sz w:val="19"/>
              </w:rPr>
              <w:t>Repeat for every roofer</w:t>
            </w:r>
          </w:p>
          <w:p>
            <w:pPr>
              <w:spacing w:after="40"/>
            </w:pPr>
            <w:r>
              <w:rPr>
                <w:sz w:val="19"/>
              </w:rPr>
              <w:t>Try to compare</w:t>
            </w:r>
          </w:p>
        </w:tc>
        <w:tc>
          <w:tcPr>
            <w:tcW w:type="dxa" w:w="4680"/>
            <w:shd w:fill="F2F7F5"/>
            <w:vAlign w:val="top"/>
            <w:tcBorders>
              <w:top w:val="single" w:sz="4" w:color="FFFFFF"/>
              <w:left w:val="single" w:sz="4" w:color="FFFFFF"/>
              <w:bottom w:val="single" w:sz="4" w:color="FFFFFF"/>
              <w:right w:val="single" w:sz="4" w:color="FFFFFF"/>
            </w:tcBorders>
          </w:tcPr>
          <w:p>
            <w:pPr>
              <w:spacing w:after="40"/>
            </w:pPr>
            <w:r>
              <w:rPr>
                <w:sz w:val="19"/>
              </w:rPr>
              <w:t>Roof problem</w:t>
            </w:r>
          </w:p>
          <w:p>
            <w:pPr>
              <w:spacing w:after="40"/>
            </w:pPr>
            <w:r>
              <w:rPr>
                <w:sz w:val="19"/>
              </w:rPr>
              <w:t>Job becomes clear</w:t>
            </w:r>
          </w:p>
          <w:p>
            <w:pPr>
              <w:spacing w:after="40"/>
            </w:pPr>
            <w:r>
              <w:rPr>
                <w:sz w:val="19"/>
              </w:rPr>
              <w:t>Multiple roofers understand the same job</w:t>
            </w:r>
          </w:p>
          <w:p>
            <w:pPr>
              <w:spacing w:after="40"/>
            </w:pPr>
            <w:r>
              <w:rPr>
                <w:sz w:val="19"/>
              </w:rPr>
              <w:t>Initial prices arrive</w:t>
            </w:r>
          </w:p>
          <w:p>
            <w:pPr>
              <w:spacing w:after="40"/>
            </w:pPr>
            <w:r>
              <w:rPr>
                <w:sz w:val="19"/>
              </w:rPr>
              <w:t>Homeowner compares</w:t>
            </w:r>
          </w:p>
          <w:p>
            <w:pPr>
              <w:spacing w:after="40"/>
            </w:pPr>
            <w:r>
              <w:rPr>
                <w:sz w:val="19"/>
              </w:rPr>
              <w:t>Homeowner chooses</w:t>
            </w:r>
          </w:p>
          <w:p>
            <w:pPr>
              <w:spacing w:after="40"/>
            </w:pPr>
            <w:r>
              <w:rPr>
                <w:sz w:val="19"/>
              </w:rPr>
              <w:t>Chosen roofer visits to confirm + finalise</w:t>
            </w:r>
          </w:p>
        </w:tc>
      </w:tr>
    </w:tbl>
    <w:p>
      <w:pPr>
        <w:spacing w:after="20"/>
      </w:pPr>
    </w:p>
    <w:p>
      <w:r>
        <w:rPr>
          <w:b/>
        </w:rPr>
        <w:t xml:space="preserve">The middle transformation is Roover: </w:t>
      </w:r>
      <w:r>
        <w:t>roof problem → clear job → roofer can price it.</w:t>
      </w:r>
    </w:p>
    <w:p>
      <w:r>
        <w:t>This preserves the strongest V4 invariant, but V5 makes the present-day failure explicit. The problem is not “roofers are inefficient.” The problem is that the process hands them an undefined problem and asks each of them to independently turn it into a priceable job.</w:t>
      </w:r>
    </w:p>
    <w:p>
      <w:pPr>
        <w:pStyle w:val="Heading1"/>
        <w:keepNext/>
        <w:keepLines/>
      </w:pPr>
      <w:r>
        <w:t>3. The physical absurdity: the speculative site visit</w:t>
      </w:r>
    </w:p>
    <w:tbl>
      <w:tblPr>
        <w:tblW w:type="auto" w:w="0"/>
        <w:jc w:val="center"/>
        <w:tblLayout w:type="fixed"/>
        <w:tblLook w:firstColumn="1" w:firstRow="1" w:lastColumn="0" w:lastRow="0" w:noHBand="0" w:noVBand="1" w:val="04A0"/>
      </w:tblPr>
      <w:tblGrid>
        <w:gridCol w:w="9792"/>
      </w:tblGrid>
      <w:tr>
        <w:trPr>
          <w:cantSplit/>
        </w:trPr>
        <w:tc>
          <w:tcPr>
            <w:tcW w:type="dxa" w:w="9648"/>
            <w:shd w:fill="F3F3F1"/>
            <w:tcBorders>
              <w:top w:val="single" w:sz="0" w:color="F3F3F1"/>
              <w:left w:val="single" w:sz="0" w:color="F3F3F1"/>
              <w:bottom w:val="single" w:sz="0" w:color="F3F3F1"/>
              <w:right w:val="single" w:sz="0" w:color="F3F3F1"/>
            </w:tcBorders>
            <w:tcMar>
              <w:top w:w="100" w:type="dxa"/>
              <w:left w:w="100" w:type="dxa"/>
              <w:bottom w:w="100" w:type="dxa"/>
              <w:right w:w="100" w:type="dxa"/>
            </w:tcMar>
          </w:tcPr>
          <w:p>
            <w:pPr>
              <w:spacing w:after="0"/>
              <w:jc w:val="center"/>
            </w:pPr>
            <w:r>
              <w:rPr>
                <w:rFonts w:ascii="Aptos Display" w:hAnsi="Aptos Display"/>
                <w:b/>
                <w:color w:val="111111"/>
                <w:sz w:val="34"/>
              </w:rPr>
              <w:t>We still send multiple roofers to the same house just to work out what they are being asked to price.</w:t>
            </w:r>
          </w:p>
        </w:tc>
      </w:tr>
    </w:tbl>
    <w:p>
      <w:pPr>
        <w:spacing w:after="20"/>
      </w:pPr>
    </w:p>
    <w:p>
      <w:r>
        <w:t>The site visit is the clearest physical expression of the problem because it bundles together things that modern markets increasingly separate:</w:t>
      </w:r>
    </w:p>
    <w:p>
      <w:pPr>
        <w:pStyle w:val="ListBullet"/>
        <w:spacing w:after="40"/>
        <w:ind w:left="317" w:hanging="216"/>
      </w:pPr>
      <w:r>
        <w:t>understanding the need;</w:t>
      </w:r>
    </w:p>
    <w:p>
      <w:pPr>
        <w:pStyle w:val="ListBullet"/>
        <w:spacing w:after="40"/>
        <w:ind w:left="317" w:hanging="216"/>
      </w:pPr>
      <w:r>
        <w:t>creating the scope;</w:t>
      </w:r>
    </w:p>
    <w:p>
      <w:pPr>
        <w:pStyle w:val="ListBullet"/>
        <w:spacing w:after="40"/>
        <w:ind w:left="317" w:hanging="216"/>
      </w:pPr>
      <w:r>
        <w:t>qualifying whether the opportunity is worth pursuing;</w:t>
      </w:r>
    </w:p>
    <w:p>
      <w:pPr>
        <w:pStyle w:val="ListBullet"/>
        <w:spacing w:after="40"/>
        <w:ind w:left="317" w:hanging="216"/>
      </w:pPr>
      <w:r>
        <w:t>educating the homeowner;</w:t>
      </w:r>
    </w:p>
    <w:p>
      <w:pPr>
        <w:pStyle w:val="ListBullet"/>
        <w:spacing w:after="40"/>
        <w:ind w:left="317" w:hanging="216"/>
      </w:pPr>
      <w:r>
        <w:t>manufacturing enough trust for the homeowner to keep moving;</w:t>
      </w:r>
    </w:p>
    <w:p>
      <w:pPr>
        <w:pStyle w:val="ListBullet"/>
        <w:spacing w:after="40"/>
        <w:ind w:left="317" w:hanging="216"/>
      </w:pPr>
      <w:r>
        <w:t>selling the roofer;</w:t>
      </w:r>
    </w:p>
    <w:p>
      <w:pPr>
        <w:pStyle w:val="ListBullet"/>
        <w:spacing w:after="40"/>
        <w:ind w:left="317" w:hanging="216"/>
      </w:pPr>
      <w:r>
        <w:t>and only then producing a price.</w:t>
      </w:r>
    </w:p>
    <w:p>
      <w:r>
        <w:rPr>
          <w:b/>
        </w:rPr>
        <w:t>The site visit itself is not the problem. Its timing is.</w:t>
      </w:r>
      <w:r>
        <w:t xml:space="preserve"> A chosen roofer should still physically inspect the property before taking final contractual responsibility. What becomes unnecessary is sending several roofers out speculatively before the homeowner even knows which roofer is commercially relevant.</w:t>
      </w:r>
    </w:p>
    <w:tbl>
      <w:tblPr>
        <w:tblW w:type="auto" w:w="0"/>
        <w:jc w:val="center"/>
        <w:tblLayout w:type="fixed"/>
        <w:tblLook w:firstColumn="1" w:firstRow="1" w:lastColumn="0" w:lastRow="0" w:noHBand="0" w:noVBand="1" w:val="04A0"/>
      </w:tblPr>
      <w:tblGrid>
        <w:gridCol w:w="9792"/>
      </w:tblGrid>
      <w:tr>
        <w:trPr>
          <w:cantSplit/>
        </w:trPr>
        <w:tc>
          <w:tcPr>
            <w:tcW w:type="dxa" w:w="9648"/>
            <w:shd w:fill="F2F7F5"/>
            <w:tcBorders>
              <w:top w:val="single" w:sz="0" w:color="F2F7F5"/>
              <w:left w:val="single" w:sz="0" w:color="F2F7F5"/>
              <w:bottom w:val="single" w:sz="0" w:color="F2F7F5"/>
              <w:right w:val="single" w:sz="0" w:color="F2F7F5"/>
            </w:tcBorders>
            <w:tcMar>
              <w:top w:w="100" w:type="dxa"/>
              <w:left w:w="100" w:type="dxa"/>
              <w:bottom w:w="100" w:type="dxa"/>
              <w:right w:w="100" w:type="dxa"/>
            </w:tcMar>
          </w:tcPr>
          <w:p>
            <w:pPr>
              <w:spacing w:after="0"/>
              <w:jc w:val="center"/>
            </w:pPr>
            <w:r>
              <w:rPr>
                <w:rFonts w:ascii="Aptos Display" w:hAnsi="Aptos Display"/>
                <w:b/>
                <w:color w:val="1E5A46"/>
                <w:sz w:val="36"/>
              </w:rPr>
              <w:t>Choose first. Visit second.</w:t>
            </w:r>
          </w:p>
        </w:tc>
      </w:tr>
    </w:tbl>
    <w:p>
      <w:pPr>
        <w:spacing w:after="20"/>
      </w:pPr>
    </w:p>
    <w:p>
      <w:pPr>
        <w:pStyle w:val="Heading1"/>
        <w:keepNext/>
        <w:keepLines/>
      </w:pPr>
      <w:r>
        <w:t>4. The analogy that makes the old way sound as strange as it is</w:t>
      </w:r>
    </w:p>
    <w:p>
      <w:pPr>
        <w:pStyle w:val="Quote"/>
      </w:pPr>
      <w:r>
        <w:t>Imagine getting an Uber price worked like getting a roof quote.</w:t>
      </w:r>
    </w:p>
    <w:p>
      <w:r>
        <w:t>Three drivers each drive to your house before they can tell you the fare. Each one:</w:t>
      </w:r>
    </w:p>
    <w:p>
      <w:pPr>
        <w:pStyle w:val="ListBullet"/>
        <w:spacing w:after="80"/>
        <w:ind w:left="317" w:hanging="216"/>
      </w:pPr>
      <w:r>
        <w:t>asks where you are going;</w:t>
      </w:r>
    </w:p>
    <w:p>
      <w:pPr>
        <w:pStyle w:val="ListBullet"/>
        <w:spacing w:after="80"/>
        <w:ind w:left="317" w:hanging="216"/>
      </w:pPr>
      <w:r>
        <w:t>works out their preferred route;</w:t>
      </w:r>
    </w:p>
    <w:p>
      <w:pPr>
        <w:pStyle w:val="ListBullet"/>
        <w:spacing w:after="80"/>
        <w:ind w:left="317" w:hanging="216"/>
      </w:pPr>
      <w:r>
        <w:t>explains why their route is best;</w:t>
      </w:r>
    </w:p>
    <w:p>
      <w:pPr>
        <w:pStyle w:val="ListBullet"/>
        <w:spacing w:after="80"/>
        <w:ind w:left="317" w:hanging="216"/>
      </w:pPr>
      <w:r>
        <w:t>shows you their CV, experience and reviews;</w:t>
      </w:r>
    </w:p>
    <w:p>
      <w:pPr>
        <w:pStyle w:val="ListBullet"/>
        <w:spacing w:after="80"/>
        <w:ind w:left="317" w:hanging="216"/>
      </w:pPr>
      <w:r>
        <w:t>talks you through why you can trust them enough to get in their car;</w:t>
      </w:r>
    </w:p>
    <w:p>
      <w:pPr>
        <w:pStyle w:val="ListBullet"/>
        <w:spacing w:after="80"/>
        <w:ind w:left="317" w:hanging="216"/>
      </w:pPr>
      <w:r>
        <w:t>and finally tells you the price.</w:t>
      </w:r>
    </w:p>
    <w:p>
      <w:r>
        <w:rPr>
          <w:b/>
        </w:rPr>
        <w:t>You choose one. The other two drive away unpaid.</w:t>
      </w:r>
    </w:p>
    <w:p>
      <w:r>
        <w:t>Nobody would design that market today. Modern digital markets move information, reputation, trust, comparison and selection ahead of physical fulfilment wherever they can. You know the journey. You see the fare. You see the driver. You choose. Then the car arrives.</w:t>
      </w:r>
    </w:p>
    <w:tbl>
      <w:tblPr>
        <w:tblW w:type="auto" w:w="0"/>
        <w:jc w:val="center"/>
        <w:tblLayout w:type="fixed"/>
        <w:tblLook w:firstColumn="1" w:firstRow="1" w:lastColumn="0" w:lastRow="0" w:noHBand="0" w:noVBand="1" w:val="04A0"/>
      </w:tblPr>
      <w:tblGrid>
        <w:gridCol w:w="9792"/>
      </w:tblGrid>
      <w:tr>
        <w:trPr>
          <w:cantSplit/>
        </w:trPr>
        <w:tc>
          <w:tcPr>
            <w:tcW w:type="dxa" w:w="9648"/>
            <w:shd w:fill="ECEDE9"/>
            <w:tcBorders>
              <w:top w:val="single" w:sz="0" w:color="ECEDE9"/>
              <w:left w:val="single" w:sz="0" w:color="ECEDE9"/>
              <w:bottom w:val="single" w:sz="0" w:color="ECEDE9"/>
              <w:right w:val="single" w:sz="0" w:color="ECEDE9"/>
            </w:tcBorders>
            <w:tcMar>
              <w:top w:w="100" w:type="dxa"/>
              <w:left w:w="100" w:type="dxa"/>
              <w:bottom w:w="100" w:type="dxa"/>
              <w:right w:w="100" w:type="dxa"/>
            </w:tcMar>
          </w:tcPr>
          <w:p>
            <w:pPr>
              <w:spacing w:after="0"/>
              <w:jc w:val="center"/>
            </w:pPr>
            <w:r>
              <w:rPr>
                <w:rFonts w:ascii="Aptos Display" w:hAnsi="Aptos Display"/>
                <w:b/>
                <w:color w:val="111111"/>
                <w:sz w:val="32"/>
              </w:rPr>
              <w:t>Understand the job first. Price it second. Send the chosen roofer third.</w:t>
            </w:r>
          </w:p>
        </w:tc>
      </w:tr>
    </w:tbl>
    <w:p>
      <w:pPr>
        <w:spacing w:after="20"/>
      </w:pPr>
    </w:p>
    <w:p>
      <w:pPr>
        <w:pStyle w:val="Small"/>
      </w:pPr>
      <w:r>
        <w:t>Use the analogy as a reveal, not as the brand. Its purpose is to make the roofing process newly visible, then disappear.</w:t>
      </w:r>
    </w:p>
    <w:p>
      <w:pPr>
        <w:pStyle w:val="Heading1"/>
        <w:keepNext/>
        <w:keepLines/>
      </w:pPr>
      <w:r>
        <w:t>5. Sales theatre is what fills an information vacuum</w:t>
      </w:r>
    </w:p>
    <w:p>
      <w:r>
        <w:t>When there is no common, trusted definition of the job, the homeowner cannot objectively judge the offers. The process therefore leans heavily on proxies for information:</w:t>
      </w:r>
    </w:p>
    <w:p>
      <w:pPr>
        <w:pStyle w:val="ListBullet"/>
        <w:spacing w:after="80"/>
        <w:ind w:left="317" w:hanging="216"/>
      </w:pPr>
      <w:r>
        <w:t>Who turned up fastest?</w:t>
      </w:r>
    </w:p>
    <w:p>
      <w:pPr>
        <w:pStyle w:val="ListBullet"/>
        <w:spacing w:after="80"/>
        <w:ind w:left="317" w:hanging="216"/>
      </w:pPr>
      <w:r>
        <w:t>Who seemed most trustworthy?</w:t>
      </w:r>
    </w:p>
    <w:p>
      <w:pPr>
        <w:pStyle w:val="ListBullet"/>
        <w:spacing w:after="80"/>
        <w:ind w:left="317" w:hanging="216"/>
      </w:pPr>
      <w:r>
        <w:t>Who explained the roof most convincingly?</w:t>
      </w:r>
    </w:p>
    <w:p>
      <w:pPr>
        <w:pStyle w:val="ListBullet"/>
        <w:spacing w:after="80"/>
        <w:ind w:left="317" w:hanging="216"/>
      </w:pPr>
      <w:r>
        <w:t>Who had the strongest reviews or nicest presentation?</w:t>
      </w:r>
    </w:p>
    <w:p>
      <w:pPr>
        <w:pStyle w:val="ListBullet"/>
        <w:spacing w:after="80"/>
        <w:ind w:left="317" w:hanging="216"/>
      </w:pPr>
      <w:r>
        <w:t>Who spent the most time at the kitchen table?</w:t>
      </w:r>
    </w:p>
    <w:p>
      <w:pPr>
        <w:pStyle w:val="ListBullet"/>
        <w:spacing w:after="80"/>
        <w:ind w:left="317" w:hanging="216"/>
      </w:pPr>
      <w:r>
        <w:t>Who sounded most certain?</w:t>
      </w:r>
    </w:p>
    <w:p>
      <w:r>
        <w:rPr>
          <w:b w:val="0"/>
        </w:rPr>
        <w:t xml:space="preserve">Human trust is still important. Roover should never pretend otherwise. But </w:t>
      </w:r>
      <w:r>
        <w:rPr>
          <w:b/>
        </w:rPr>
        <w:t>trust should not have to substitute for basic information about what is being bought.</w:t>
      </w:r>
    </w:p>
    <w:tbl>
      <w:tblPr>
        <w:tblW w:type="auto" w:w="0"/>
        <w:jc w:val="center"/>
        <w:tblLayout w:type="fixed"/>
        <w:tblLook w:firstColumn="1" w:firstRow="1" w:lastColumn="0" w:lastRow="0" w:noHBand="0" w:noVBand="1" w:val="04A0"/>
      </w:tblPr>
      <w:tblGrid>
        <w:gridCol w:w="4896"/>
        <w:gridCol w:w="4896"/>
      </w:tblGrid>
      <w:tr>
        <w:trPr>
          <w:cantSplit/>
        </w:trPr>
        <w:tc>
          <w:tcPr>
            <w:tcW w:type="dxa" w:w="4680"/>
            <w:shd w:fill="242424"/>
            <w:vAlign w:val="center"/>
            <w:tcBorders>
              <w:top w:val="single" w:sz="4" w:color="FFFFFF"/>
              <w:left w:val="single" w:sz="4" w:color="FFFFFF"/>
              <w:bottom w:val="single" w:sz="4" w:color="FFFFFF"/>
              <w:right w:val="single" w:sz="4" w:color="FFFFFF"/>
            </w:tcBorders>
          </w:tcPr>
          <w:p>
            <w:pPr>
              <w:jc w:val="center"/>
            </w:pPr>
            <w:r>
              <w:rPr>
                <w:b/>
                <w:color w:val="FFFFFF"/>
                <w:sz w:val="20"/>
              </w:rPr>
              <w:t>TRUST-HEAVY START TODAY</w:t>
            </w:r>
          </w:p>
        </w:tc>
        <w:tc>
          <w:tcPr>
            <w:tcW w:type="dxa" w:w="4680"/>
            <w:shd w:fill="1E5A46"/>
            <w:vAlign w:val="center"/>
            <w:tcBorders>
              <w:top w:val="single" w:sz="4" w:color="FFFFFF"/>
              <w:left w:val="single" w:sz="4" w:color="FFFFFF"/>
              <w:bottom w:val="single" w:sz="4" w:color="FFFFFF"/>
              <w:right w:val="single" w:sz="4" w:color="FFFFFF"/>
            </w:tcBorders>
          </w:tcPr>
          <w:p>
            <w:pPr>
              <w:jc w:val="center"/>
            </w:pPr>
            <w:r>
              <w:rPr>
                <w:b/>
                <w:color w:val="FFFFFF"/>
                <w:sz w:val="20"/>
              </w:rPr>
              <w:t>BETTER SEQUENCE</w:t>
            </w:r>
          </w:p>
        </w:tc>
      </w:tr>
      <w:tr>
        <w:trPr>
          <w:cantSplit/>
        </w:trPr>
        <w:tc>
          <w:tcPr>
            <w:tcW w:type="dxa" w:w="4680"/>
            <w:shd w:fill="FAFAF8"/>
            <w:vAlign w:val="top"/>
            <w:tcBorders>
              <w:top w:val="single" w:sz="4" w:color="FFFFFF"/>
              <w:left w:val="single" w:sz="4" w:color="FFFFFF"/>
              <w:bottom w:val="single" w:sz="4" w:color="FFFFFF"/>
              <w:right w:val="single" w:sz="4" w:color="FFFFFF"/>
            </w:tcBorders>
          </w:tcPr>
          <w:p>
            <w:pPr>
              <w:spacing w:after="40"/>
            </w:pPr>
            <w:r>
              <w:rPr>
                <w:sz w:val="19"/>
              </w:rPr>
              <w:t>What do I even need?</w:t>
            </w:r>
          </w:p>
          <w:p>
            <w:pPr>
              <w:spacing w:after="40"/>
            </w:pPr>
            <w:r>
              <w:rPr>
                <w:sz w:val="19"/>
              </w:rPr>
              <w:t>What is this roofer actually pricing?</w:t>
            </w:r>
          </w:p>
          <w:p>
            <w:pPr>
              <w:spacing w:after="40"/>
            </w:pPr>
            <w:r>
              <w:rPr>
                <w:sz w:val="19"/>
              </w:rPr>
              <w:t>Can I trust this explanation?</w:t>
            </w:r>
          </w:p>
          <w:p>
            <w:pPr>
              <w:spacing w:after="40"/>
            </w:pPr>
            <w:r>
              <w:rPr>
                <w:sz w:val="19"/>
              </w:rPr>
              <w:t>Is this quote comparable?</w:t>
            </w:r>
          </w:p>
          <w:p>
            <w:pPr>
              <w:spacing w:after="40"/>
            </w:pPr>
            <w:r>
              <w:rPr>
                <w:sz w:val="19"/>
              </w:rPr>
              <w:t>Do I like this person enough to continue?</w:t>
            </w:r>
          </w:p>
        </w:tc>
        <w:tc>
          <w:tcPr>
            <w:tcW w:type="dxa" w:w="4680"/>
            <w:shd w:fill="F2F7F5"/>
            <w:vAlign w:val="top"/>
            <w:tcBorders>
              <w:top w:val="single" w:sz="4" w:color="FFFFFF"/>
              <w:left w:val="single" w:sz="4" w:color="FFFFFF"/>
              <w:bottom w:val="single" w:sz="4" w:color="FFFFFF"/>
              <w:right w:val="single" w:sz="4" w:color="FFFFFF"/>
            </w:tcBorders>
          </w:tcPr>
          <w:p>
            <w:pPr>
              <w:spacing w:after="40"/>
            </w:pPr>
            <w:r>
              <w:rPr>
                <w:sz w:val="19"/>
              </w:rPr>
              <w:t>What is the job?</w:t>
            </w:r>
          </w:p>
          <w:p>
            <w:pPr>
              <w:spacing w:after="40"/>
            </w:pPr>
            <w:r>
              <w:rPr>
                <w:sz w:val="19"/>
              </w:rPr>
              <w:t>What are the prices?</w:t>
            </w:r>
          </w:p>
          <w:p>
            <w:pPr>
              <w:spacing w:after="40"/>
            </w:pPr>
            <w:r>
              <w:rPr>
                <w:sz w:val="19"/>
              </w:rPr>
              <w:t>What is each roofer’s reputation?</w:t>
            </w:r>
          </w:p>
          <w:p>
            <w:pPr>
              <w:spacing w:after="40"/>
            </w:pPr>
            <w:r>
              <w:rPr>
                <w:sz w:val="19"/>
              </w:rPr>
              <w:t>Which options are commercially relevant?</w:t>
            </w:r>
          </w:p>
          <w:p>
            <w:pPr>
              <w:spacing w:after="40"/>
            </w:pPr>
            <w:r>
              <w:rPr>
                <w:sz w:val="19"/>
              </w:rPr>
              <w:t>Who do I trust to actually do it?</w:t>
            </w:r>
          </w:p>
        </w:tc>
      </w:tr>
    </w:tbl>
    <w:p>
      <w:pPr>
        <w:spacing w:after="20"/>
      </w:pPr>
    </w:p>
    <w:p>
      <w:r>
        <w:t>Roover does not remove trust. It moves trust to the right place in the sequence.</w:t>
      </w:r>
    </w:p>
    <w:p>
      <w:pPr>
        <w:pStyle w:val="Heading1"/>
        <w:keepNext/>
        <w:keepLines/>
      </w:pPr>
      <w:r>
        <w:t>6. The hidden tax on the market</w:t>
      </w:r>
    </w:p>
    <w:tbl>
      <w:tblPr>
        <w:tblW w:type="auto" w:w="0"/>
        <w:jc w:val="center"/>
        <w:tblLayout w:type="fixed"/>
        <w:tblLook w:firstColumn="1" w:firstRow="1" w:lastColumn="0" w:lastRow="0" w:noHBand="0" w:noVBand="1" w:val="04A0"/>
      </w:tblPr>
      <w:tblGrid>
        <w:gridCol w:w="9792"/>
      </w:tblGrid>
      <w:tr>
        <w:trPr>
          <w:cantSplit/>
        </w:trPr>
        <w:tc>
          <w:tcPr>
            <w:tcW w:type="dxa" w:w="9648"/>
            <w:shd w:fill="ECEDE9"/>
            <w:tcBorders>
              <w:top w:val="single" w:sz="0" w:color="ECEDE9"/>
              <w:left w:val="single" w:sz="0" w:color="ECEDE9"/>
              <w:bottom w:val="single" w:sz="0" w:color="ECEDE9"/>
              <w:right w:val="single" w:sz="0" w:color="ECEDE9"/>
            </w:tcBorders>
            <w:tcMar>
              <w:top w:w="100" w:type="dxa"/>
              <w:left w:w="100" w:type="dxa"/>
              <w:bottom w:w="100" w:type="dxa"/>
              <w:right w:w="100" w:type="dxa"/>
            </w:tcMar>
          </w:tcPr>
          <w:p>
            <w:pPr>
              <w:spacing w:after="0"/>
              <w:jc w:val="center"/>
            </w:pPr>
            <w:r>
              <w:rPr>
                <w:rFonts w:ascii="Aptos Display" w:hAnsi="Aptos Display"/>
                <w:b/>
                <w:color w:val="111111"/>
                <w:sz w:val="32"/>
              </w:rPr>
              <w:t>Roofing has built the cost of finding, defining and selling the job into the cost of doing the job.</w:t>
            </w:r>
          </w:p>
        </w:tc>
      </w:tr>
    </w:tbl>
    <w:p>
      <w:pPr>
        <w:spacing w:after="20"/>
      </w:pPr>
    </w:p>
    <w:p>
      <w:r>
        <w:t>For every homeowner who wants several prices, each roofer may independently incur much of the following stack before revenue exists:</w:t>
      </w:r>
    </w:p>
    <w:tbl>
      <w:tblPr>
        <w:tblW w:type="auto" w:w="0"/>
        <w:jc w:val="center"/>
        <w:tblLayout w:type="fixed"/>
        <w:tblLook w:firstColumn="1" w:firstRow="1" w:lastColumn="0" w:lastRow="0" w:noHBand="0" w:noVBand="1" w:val="04A0"/>
      </w:tblPr>
      <w:tblGrid>
        <w:gridCol w:w="4896"/>
        <w:gridCol w:w="4896"/>
      </w:tblGrid>
      <w:tr>
        <w:trPr>
          <w:tblHeader w:val="true"/>
          <w:cantSplit/>
        </w:trPr>
        <w:tc>
          <w:tcPr>
            <w:tcW w:type="dxa" w:w="2376"/>
            <w:shd w:fill="242424"/>
            <w:tcBorders>
              <w:bottom w:val="single" w:sz="4" w:color="D9D9D6"/>
            </w:tcBorders>
          </w:tcPr>
          <w:p>
            <w:r>
              <w:rPr>
                <w:b/>
                <w:color w:val="FFFFFF"/>
                <w:sz w:val="18"/>
              </w:rPr>
              <w:t>COST</w:t>
            </w:r>
          </w:p>
        </w:tc>
        <w:tc>
          <w:tcPr>
            <w:tcW w:type="dxa" w:w="6984"/>
            <w:shd w:fill="242424"/>
            <w:tcBorders>
              <w:bottom w:val="single" w:sz="4" w:color="D9D9D6"/>
            </w:tcBorders>
          </w:tcPr>
          <w:p>
            <w:r>
              <w:rPr>
                <w:b/>
                <w:color w:val="FFFFFF"/>
                <w:sz w:val="18"/>
              </w:rPr>
              <w:t>WHAT GETS REPEATED</w:t>
            </w:r>
          </w:p>
        </w:tc>
      </w:tr>
      <w:tr>
        <w:trPr>
          <w:cantSplit/>
        </w:trPr>
        <w:tc>
          <w:tcPr>
            <w:tcW w:type="dxa" w:w="2376"/>
            <w:shd w:fill="FAFAF8"/>
            <w:tcBorders>
              <w:bottom w:val="single" w:sz="4" w:color="D9D9D6"/>
            </w:tcBorders>
          </w:tcPr>
          <w:p>
            <w:r>
              <w:rPr>
                <w:b/>
                <w:sz w:val="18"/>
              </w:rPr>
              <w:t>Acquisition</w:t>
            </w:r>
          </w:p>
        </w:tc>
        <w:tc>
          <w:tcPr>
            <w:tcW w:type="dxa" w:w="6984"/>
            <w:shd w:fill="FFFFFF"/>
            <w:tcBorders>
              <w:bottom w:val="single" w:sz="4" w:color="D9D9D6"/>
            </w:tcBorders>
          </w:tcPr>
          <w:p>
            <w:r>
              <w:rPr>
                <w:sz w:val="18"/>
              </w:rPr>
              <w:t>Pay to be seen, generate or buy the lead, respond fast.</w:t>
            </w:r>
          </w:p>
        </w:tc>
      </w:tr>
      <w:tr>
        <w:trPr>
          <w:cantSplit/>
        </w:trPr>
        <w:tc>
          <w:tcPr>
            <w:tcW w:type="dxa" w:w="2376"/>
            <w:shd w:fill="FAFAF8"/>
            <w:tcBorders>
              <w:bottom w:val="single" w:sz="4" w:color="D9D9D6"/>
            </w:tcBorders>
          </w:tcPr>
          <w:p>
            <w:r>
              <w:rPr>
                <w:b/>
                <w:sz w:val="18"/>
              </w:rPr>
              <w:t>Qualification</w:t>
            </w:r>
          </w:p>
        </w:tc>
        <w:tc>
          <w:tcPr>
            <w:tcW w:type="dxa" w:w="6984"/>
            <w:shd w:fill="FFFFFF"/>
            <w:tcBorders>
              <w:bottom w:val="single" w:sz="4" w:color="D9D9D6"/>
            </w:tcBorders>
          </w:tcPr>
          <w:p>
            <w:r>
              <w:rPr>
                <w:sz w:val="18"/>
              </w:rPr>
              <w:t>Call, message, understand basic fit, decide whether to pursue.</w:t>
            </w:r>
          </w:p>
        </w:tc>
      </w:tr>
      <w:tr>
        <w:trPr>
          <w:cantSplit/>
        </w:trPr>
        <w:tc>
          <w:tcPr>
            <w:tcW w:type="dxa" w:w="2376"/>
            <w:shd w:fill="FAFAF8"/>
            <w:tcBorders>
              <w:bottom w:val="single" w:sz="4" w:color="D9D9D6"/>
            </w:tcBorders>
          </w:tcPr>
          <w:p>
            <w:r>
              <w:rPr>
                <w:b/>
                <w:sz w:val="18"/>
              </w:rPr>
              <w:t>Scheduling</w:t>
            </w:r>
          </w:p>
        </w:tc>
        <w:tc>
          <w:tcPr>
            <w:tcW w:type="dxa" w:w="6984"/>
            <w:shd w:fill="FFFFFF"/>
            <w:tcBorders>
              <w:bottom w:val="single" w:sz="4" w:color="D9D9D6"/>
            </w:tcBorders>
          </w:tcPr>
          <w:p>
            <w:r>
              <w:rPr>
                <w:sz w:val="18"/>
              </w:rPr>
              <w:t>Coordinate calendars before price discovery can progress.</w:t>
            </w:r>
          </w:p>
        </w:tc>
      </w:tr>
      <w:tr>
        <w:trPr>
          <w:cantSplit/>
        </w:trPr>
        <w:tc>
          <w:tcPr>
            <w:tcW w:type="dxa" w:w="2376"/>
            <w:shd w:fill="FAFAF8"/>
            <w:tcBorders>
              <w:bottom w:val="single" w:sz="4" w:color="D9D9D6"/>
            </w:tcBorders>
          </w:tcPr>
          <w:p>
            <w:r>
              <w:rPr>
                <w:b/>
                <w:sz w:val="18"/>
              </w:rPr>
              <w:t>Travel</w:t>
            </w:r>
          </w:p>
        </w:tc>
        <w:tc>
          <w:tcPr>
            <w:tcW w:type="dxa" w:w="6984"/>
            <w:shd w:fill="FFFFFF"/>
            <w:tcBorders>
              <w:bottom w:val="single" w:sz="4" w:color="D9D9D6"/>
            </w:tcBorders>
          </w:tcPr>
          <w:p>
            <w:r>
              <w:rPr>
                <w:sz w:val="18"/>
              </w:rPr>
              <w:t>Send a skilled person and vehicle to the property.</w:t>
            </w:r>
          </w:p>
        </w:tc>
      </w:tr>
      <w:tr>
        <w:trPr>
          <w:cantSplit/>
        </w:trPr>
        <w:tc>
          <w:tcPr>
            <w:tcW w:type="dxa" w:w="2376"/>
            <w:shd w:fill="FAFAF8"/>
            <w:tcBorders>
              <w:bottom w:val="single" w:sz="4" w:color="D9D9D6"/>
            </w:tcBorders>
          </w:tcPr>
          <w:p>
            <w:r>
              <w:rPr>
                <w:b/>
                <w:sz w:val="18"/>
              </w:rPr>
              <w:t>Inspection</w:t>
            </w:r>
          </w:p>
        </w:tc>
        <w:tc>
          <w:tcPr>
            <w:tcW w:type="dxa" w:w="6984"/>
            <w:shd w:fill="FFFFFF"/>
            <w:tcBorders>
              <w:bottom w:val="single" w:sz="4" w:color="D9D9D6"/>
            </w:tcBorders>
          </w:tcPr>
          <w:p>
            <w:r>
              <w:rPr>
                <w:sz w:val="18"/>
              </w:rPr>
              <w:t>Physically inspect and identify the work.</w:t>
            </w:r>
          </w:p>
        </w:tc>
      </w:tr>
      <w:tr>
        <w:trPr>
          <w:cantSplit/>
        </w:trPr>
        <w:tc>
          <w:tcPr>
            <w:tcW w:type="dxa" w:w="2376"/>
            <w:shd w:fill="FAFAF8"/>
            <w:tcBorders>
              <w:bottom w:val="single" w:sz="4" w:color="D9D9D6"/>
            </w:tcBorders>
          </w:tcPr>
          <w:p>
            <w:r>
              <w:rPr>
                <w:b/>
                <w:sz w:val="18"/>
              </w:rPr>
              <w:t>Measurement</w:t>
            </w:r>
          </w:p>
        </w:tc>
        <w:tc>
          <w:tcPr>
            <w:tcW w:type="dxa" w:w="6984"/>
            <w:shd w:fill="FFFFFF"/>
            <w:tcBorders>
              <w:bottom w:val="single" w:sz="4" w:color="D9D9D6"/>
            </w:tcBorders>
          </w:tcPr>
          <w:p>
            <w:r>
              <w:rPr>
                <w:sz w:val="18"/>
              </w:rPr>
              <w:t>Measure or verify the same roof another roofer may also measure.</w:t>
            </w:r>
          </w:p>
        </w:tc>
      </w:tr>
      <w:tr>
        <w:trPr>
          <w:cantSplit/>
        </w:trPr>
        <w:tc>
          <w:tcPr>
            <w:tcW w:type="dxa" w:w="2376"/>
            <w:shd w:fill="FAFAF8"/>
            <w:tcBorders>
              <w:bottom w:val="single" w:sz="4" w:color="D9D9D6"/>
            </w:tcBorders>
          </w:tcPr>
          <w:p>
            <w:r>
              <w:rPr>
                <w:b/>
                <w:sz w:val="18"/>
              </w:rPr>
              <w:t>Scope creation</w:t>
            </w:r>
          </w:p>
        </w:tc>
        <w:tc>
          <w:tcPr>
            <w:tcW w:type="dxa" w:w="6984"/>
            <w:shd w:fill="FFFFFF"/>
            <w:tcBorders>
              <w:bottom w:val="single" w:sz="4" w:color="D9D9D6"/>
            </w:tcBorders>
          </w:tcPr>
          <w:p>
            <w:r>
              <w:rPr>
                <w:sz w:val="18"/>
              </w:rPr>
              <w:t>Create an independent interpretation of what should be done.</w:t>
            </w:r>
          </w:p>
        </w:tc>
      </w:tr>
      <w:tr>
        <w:trPr>
          <w:cantSplit/>
        </w:trPr>
        <w:tc>
          <w:tcPr>
            <w:tcW w:type="dxa" w:w="2376"/>
            <w:shd w:fill="FAFAF8"/>
            <w:tcBorders>
              <w:bottom w:val="single" w:sz="4" w:color="D9D9D6"/>
            </w:tcBorders>
          </w:tcPr>
          <w:p>
            <w:r>
              <w:rPr>
                <w:b/>
                <w:sz w:val="18"/>
              </w:rPr>
              <w:t>Education + sales</w:t>
            </w:r>
          </w:p>
        </w:tc>
        <w:tc>
          <w:tcPr>
            <w:tcW w:type="dxa" w:w="6984"/>
            <w:shd w:fill="FFFFFF"/>
            <w:tcBorders>
              <w:bottom w:val="single" w:sz="4" w:color="D9D9D6"/>
            </w:tcBorders>
          </w:tcPr>
          <w:p>
            <w:r>
              <w:rPr>
                <w:sz w:val="18"/>
              </w:rPr>
              <w:t>Explain, build trust, differentiate and sell the company.</w:t>
            </w:r>
          </w:p>
        </w:tc>
      </w:tr>
      <w:tr>
        <w:trPr>
          <w:cantSplit/>
        </w:trPr>
        <w:tc>
          <w:tcPr>
            <w:tcW w:type="dxa" w:w="2376"/>
            <w:shd w:fill="FAFAF8"/>
            <w:tcBorders>
              <w:bottom w:val="single" w:sz="4" w:color="D9D9D6"/>
            </w:tcBorders>
          </w:tcPr>
          <w:p>
            <w:r>
              <w:rPr>
                <w:b/>
                <w:sz w:val="18"/>
              </w:rPr>
              <w:t>Estimating</w:t>
            </w:r>
          </w:p>
        </w:tc>
        <w:tc>
          <w:tcPr>
            <w:tcW w:type="dxa" w:w="6984"/>
            <w:shd w:fill="FFFFFF"/>
            <w:tcBorders>
              <w:bottom w:val="single" w:sz="4" w:color="D9D9D6"/>
            </w:tcBorders>
          </w:tcPr>
          <w:p>
            <w:r>
              <w:rPr>
                <w:sz w:val="18"/>
              </w:rPr>
              <w:t>Calculate materials, labour, margin and risk.</w:t>
            </w:r>
          </w:p>
        </w:tc>
      </w:tr>
      <w:tr>
        <w:trPr>
          <w:cantSplit/>
        </w:trPr>
        <w:tc>
          <w:tcPr>
            <w:tcW w:type="dxa" w:w="2376"/>
            <w:shd w:fill="FAFAF8"/>
            <w:tcBorders>
              <w:bottom w:val="single" w:sz="4" w:color="D9D9D6"/>
            </w:tcBorders>
          </w:tcPr>
          <w:p>
            <w:r>
              <w:rPr>
                <w:b/>
                <w:sz w:val="18"/>
              </w:rPr>
              <w:t>Quote preparation</w:t>
            </w:r>
          </w:p>
        </w:tc>
        <w:tc>
          <w:tcPr>
            <w:tcW w:type="dxa" w:w="6984"/>
            <w:shd w:fill="FFFFFF"/>
            <w:tcBorders>
              <w:bottom w:val="single" w:sz="4" w:color="D9D9D6"/>
            </w:tcBorders>
          </w:tcPr>
          <w:p>
            <w:r>
              <w:rPr>
                <w:sz w:val="18"/>
              </w:rPr>
              <w:t>Write, send and explain the proposal.</w:t>
            </w:r>
          </w:p>
        </w:tc>
      </w:tr>
      <w:tr>
        <w:trPr>
          <w:cantSplit/>
        </w:trPr>
        <w:tc>
          <w:tcPr>
            <w:tcW w:type="dxa" w:w="2376"/>
            <w:shd w:fill="FAFAF8"/>
            <w:tcBorders>
              <w:bottom w:val="single" w:sz="4" w:color="D9D9D6"/>
            </w:tcBorders>
          </w:tcPr>
          <w:p>
            <w:r>
              <w:rPr>
                <w:b/>
                <w:sz w:val="18"/>
              </w:rPr>
              <w:t>Follow-up</w:t>
            </w:r>
          </w:p>
        </w:tc>
        <w:tc>
          <w:tcPr>
            <w:tcW w:type="dxa" w:w="6984"/>
            <w:shd w:fill="FFFFFF"/>
            <w:tcBorders>
              <w:bottom w:val="single" w:sz="4" w:color="D9D9D6"/>
            </w:tcBorders>
          </w:tcPr>
          <w:p>
            <w:r>
              <w:rPr>
                <w:sz w:val="18"/>
              </w:rPr>
              <w:t>Chase a decision and remain available.</w:t>
            </w:r>
          </w:p>
        </w:tc>
      </w:tr>
      <w:tr>
        <w:trPr>
          <w:cantSplit/>
        </w:trPr>
        <w:tc>
          <w:tcPr>
            <w:tcW w:type="dxa" w:w="2376"/>
            <w:shd w:fill="FAFAF8"/>
            <w:tcBorders>
              <w:bottom w:val="single" w:sz="4" w:color="D9D9D6"/>
            </w:tcBorders>
          </w:tcPr>
          <w:p>
            <w:r>
              <w:rPr>
                <w:b/>
                <w:sz w:val="18"/>
              </w:rPr>
              <w:t>Loss absorption</w:t>
            </w:r>
          </w:p>
        </w:tc>
        <w:tc>
          <w:tcPr>
            <w:tcW w:type="dxa" w:w="6984"/>
            <w:shd w:fill="FFFFFF"/>
            <w:tcBorders>
              <w:bottom w:val="single" w:sz="4" w:color="D9D9D6"/>
            </w:tcBorders>
          </w:tcPr>
          <w:p>
            <w:r>
              <w:rPr>
                <w:sz w:val="18"/>
              </w:rPr>
              <w:t>If the job is lost, most of the pre-sale effort produces no revenue.</w:t>
            </w:r>
          </w:p>
        </w:tc>
      </w:tr>
    </w:tbl>
    <w:p/>
    <w:p>
      <w:r>
        <w:rPr>
          <w:b/>
        </w:rPr>
        <w:t xml:space="preserve">Illustrative economics: </w:t>
      </w:r>
      <w:r>
        <w:t>if a roofer wins roughly one in five comparable quoted opportunities, the paying jobs must economically support some portion of the acquisition and pre-sale work performed on the four that did not convert. The exact ratio varies by channel and roofer; the structural point does not.</w:t>
      </w:r>
    </w:p>
    <w:p>
      <w:r>
        <w:t>That cost has to go somewhere:</w:t>
      </w:r>
    </w:p>
    <w:p>
      <w:pPr>
        <w:pStyle w:val="ListBullet"/>
        <w:spacing w:after="80"/>
        <w:ind w:left="317" w:hanging="216"/>
      </w:pPr>
      <w:r>
        <w:t>higher prices to homeowners;</w:t>
      </w:r>
    </w:p>
    <w:p>
      <w:pPr>
        <w:pStyle w:val="ListBullet"/>
        <w:spacing w:after="80"/>
        <w:ind w:left="317" w:hanging="216"/>
      </w:pPr>
      <w:r>
        <w:t>lower roofer margins;</w:t>
      </w:r>
    </w:p>
    <w:p>
      <w:pPr>
        <w:pStyle w:val="ListBullet"/>
        <w:spacing w:after="80"/>
        <w:ind w:left="317" w:hanging="216"/>
      </w:pPr>
      <w:r>
        <w:t>more spend required to keep pipelines full;</w:t>
      </w:r>
    </w:p>
    <w:p>
      <w:pPr>
        <w:pStyle w:val="ListBullet"/>
        <w:spacing w:after="80"/>
        <w:ind w:left="317" w:hanging="216"/>
      </w:pPr>
      <w:r>
        <w:t>less skilled time available for actual roofing;</w:t>
      </w:r>
    </w:p>
    <w:p>
      <w:pPr>
        <w:pStyle w:val="ListBullet"/>
        <w:spacing w:after="80"/>
        <w:ind w:left="317" w:hanging="216"/>
      </w:pPr>
      <w:r>
        <w:t>fewer opportunities a roofer can economically pursue;</w:t>
      </w:r>
    </w:p>
    <w:p>
      <w:pPr>
        <w:pStyle w:val="ListBullet"/>
        <w:spacing w:after="80"/>
        <w:ind w:left="317" w:hanging="216"/>
      </w:pPr>
      <w:r>
        <w:t>slower homeowner decisions;</w:t>
      </w:r>
    </w:p>
    <w:p>
      <w:pPr>
        <w:pStyle w:val="ListBullet"/>
        <w:spacing w:after="80"/>
        <w:ind w:left="317" w:hanging="216"/>
      </w:pPr>
      <w:r>
        <w:t>and less productive capacity across a supply-constrained trade.</w:t>
      </w:r>
    </w:p>
    <w:tbl>
      <w:tblPr>
        <w:tblW w:type="auto" w:w="0"/>
        <w:jc w:val="center"/>
        <w:tblLayout w:type="fixed"/>
        <w:tblLook w:firstColumn="1" w:firstRow="1" w:lastColumn="0" w:lastRow="0" w:noHBand="0" w:noVBand="1" w:val="04A0"/>
      </w:tblPr>
      <w:tblGrid>
        <w:gridCol w:w="9792"/>
      </w:tblGrid>
      <w:tr>
        <w:trPr>
          <w:cantSplit/>
        </w:trPr>
        <w:tc>
          <w:tcPr>
            <w:tcW w:type="dxa" w:w="9648"/>
            <w:shd w:fill="F2F7F5"/>
            <w:tcBorders>
              <w:top w:val="single" w:sz="0" w:color="F2F7F5"/>
              <w:left w:val="single" w:sz="0" w:color="F2F7F5"/>
              <w:bottom w:val="single" w:sz="0" w:color="F2F7F5"/>
              <w:right w:val="single" w:sz="0" w:color="F2F7F5"/>
            </w:tcBorders>
            <w:tcMar>
              <w:top w:w="100" w:type="dxa"/>
              <w:left w:w="100" w:type="dxa"/>
              <w:bottom w:w="100" w:type="dxa"/>
              <w:right w:w="100" w:type="dxa"/>
            </w:tcMar>
          </w:tcPr>
          <w:p>
            <w:pPr>
              <w:spacing w:after="0"/>
              <w:jc w:val="center"/>
            </w:pPr>
            <w:r>
              <w:rPr>
                <w:rFonts w:ascii="Aptos Display" w:hAnsi="Aptos Display"/>
                <w:b/>
                <w:color w:val="1E5A46"/>
                <w:sz w:val="36"/>
              </w:rPr>
              <w:t>All that time comes out of roofing.</w:t>
            </w:r>
          </w:p>
        </w:tc>
      </w:tr>
    </w:tbl>
    <w:p>
      <w:pPr>
        <w:spacing w:after="20"/>
      </w:pPr>
    </w:p>
    <w:p>
      <w:pPr>
        <w:pStyle w:val="Heading1"/>
        <w:keepNext/>
        <w:keepLines/>
      </w:pPr>
      <w:r>
        <w:t>7. Professional construction solved the sequencing problem decades ago</w:t>
      </w:r>
    </w:p>
    <w:p>
      <w:r>
        <w:t>Professionally procured construction generally does not begin by asking several contractors to independently invent the work and then price their own versions. A buyer-side function prepares a basis for procurement first — a scope, specification, quantity schedule, tender package or equivalent definition — and then the market prices it.</w:t>
      </w:r>
    </w:p>
    <w:tbl>
      <w:tblPr>
        <w:tblW w:type="auto" w:w="0"/>
        <w:jc w:val="center"/>
        <w:tblLayout w:type="fixed"/>
        <w:tblLook w:firstColumn="1" w:firstRow="1" w:lastColumn="0" w:lastRow="0" w:noHBand="0" w:noVBand="1" w:val="04A0"/>
      </w:tblPr>
      <w:tblGrid>
        <w:gridCol w:w="9792"/>
      </w:tblGrid>
      <w:tr>
        <w:trPr>
          <w:cantSplit/>
        </w:trPr>
        <w:tc>
          <w:tcPr>
            <w:tcW w:type="dxa" w:w="9648"/>
            <w:shd w:fill="F3F3F1"/>
            <w:tcBorders>
              <w:top w:val="single" w:sz="0" w:color="F3F3F1"/>
              <w:left w:val="single" w:sz="0" w:color="F3F3F1"/>
              <w:bottom w:val="single" w:sz="0" w:color="F3F3F1"/>
              <w:right w:val="single" w:sz="0" w:color="F3F3F1"/>
            </w:tcBorders>
            <w:tcMar>
              <w:top w:w="100" w:type="dxa"/>
              <w:left w:w="100" w:type="dxa"/>
              <w:bottom w:w="100" w:type="dxa"/>
              <w:right w:w="100" w:type="dxa"/>
            </w:tcMar>
          </w:tcPr>
          <w:p>
            <w:pPr>
              <w:spacing w:after="0"/>
              <w:jc w:val="center"/>
            </w:pPr>
            <w:r>
              <w:rPr>
                <w:rFonts w:ascii="Aptos Display" w:hAnsi="Aptos Display"/>
                <w:b/>
                <w:color w:val="111111"/>
                <w:sz w:val="32"/>
              </w:rPr>
              <w:t>Professional buyers prepare the work first. Then they ask the market to price it.</w:t>
            </w:r>
          </w:p>
        </w:tc>
      </w:tr>
    </w:tbl>
    <w:p>
      <w:pPr>
        <w:spacing w:after="20"/>
      </w:pPr>
    </w:p>
    <w:p>
      <w:r>
        <w:t>Quantity surveyors, consultants, designers and procurement teams can perform this buyer-side preparation in larger projects. A normal homeowner replacing a roof has never had an economical version of that capability.</w:t>
      </w:r>
    </w:p>
    <w:p>
      <w:r>
        <w:rPr>
          <w:b/>
        </w:rPr>
        <w:t>Roover makes that function possible at residential scale.</w:t>
      </w:r>
    </w:p>
    <w:p>
      <w:r>
        <w:t>This framing matters because Roover is not proposing a strange new theory of procurement. It is bringing a well-established professional principle into a transaction where the buyer historically could not afford or access it.</w:t>
      </w:r>
    </w:p>
    <w:p>
      <w:pPr>
        <w:pStyle w:val="Heading1"/>
        <w:keepNext/>
        <w:keepLines/>
      </w:pPr>
      <w:r>
        <w:t>8. What Roover actually does</w:t>
      </w:r>
    </w:p>
    <w:tbl>
      <w:tblPr>
        <w:tblW w:type="auto" w:w="0"/>
        <w:jc w:val="center"/>
        <w:tblLayout w:type="fixed"/>
        <w:tblLook w:firstColumn="1" w:firstRow="1" w:lastColumn="0" w:lastRow="0" w:noHBand="0" w:noVBand="1" w:val="04A0"/>
      </w:tblPr>
      <w:tblGrid>
        <w:gridCol w:w="9792"/>
      </w:tblGrid>
      <w:tr>
        <w:trPr>
          <w:cantSplit/>
        </w:trPr>
        <w:tc>
          <w:tcPr>
            <w:tcW w:type="dxa" w:w="9648"/>
            <w:shd w:fill="F2F7F5"/>
            <w:tcBorders>
              <w:top w:val="single" w:sz="0" w:color="F2F7F5"/>
              <w:left w:val="single" w:sz="0" w:color="F2F7F5"/>
              <w:bottom w:val="single" w:sz="0" w:color="F2F7F5"/>
              <w:right w:val="single" w:sz="0" w:color="F2F7F5"/>
            </w:tcBorders>
            <w:tcMar>
              <w:top w:w="100" w:type="dxa"/>
              <w:left w:w="100" w:type="dxa"/>
              <w:bottom w:w="100" w:type="dxa"/>
              <w:right w:w="100" w:type="dxa"/>
            </w:tcMar>
          </w:tcPr>
          <w:p>
            <w:pPr>
              <w:spacing w:after="0"/>
              <w:jc w:val="center"/>
            </w:pPr>
            <w:r>
              <w:rPr>
                <w:rFonts w:ascii="Aptos Display" w:hAnsi="Aptos Display"/>
                <w:b/>
                <w:color w:val="1E5A46"/>
                <w:sz w:val="38"/>
              </w:rPr>
              <w:t>Roover gets the job clear first.</w:t>
            </w:r>
          </w:p>
        </w:tc>
      </w:tr>
    </w:tbl>
    <w:p>
      <w:pPr>
        <w:spacing w:after="20"/>
      </w:pPr>
    </w:p>
    <w:p>
      <w:r>
        <w:t xml:space="preserve">Expanded only when needed: </w:t>
      </w:r>
      <w:r>
        <w:rPr>
          <w:b/>
        </w:rPr>
        <w:t>Roover turns a roof problem into a clear job roofers can understand and price.</w:t>
      </w:r>
    </w:p>
    <w:p>
      <w:r>
        <w:t>Underneath that may sit property data, roof geometry, imagery, homeowner input, scope logic, quantities, assumptions, evidence, pricing structures, rate cards, software, automation and AI. Those explain how the function works. They are reserve power, not the opening story.</w:t>
      </w:r>
    </w:p>
    <w:tbl>
      <w:tblPr>
        <w:tblW w:type="auto" w:w="0"/>
        <w:jc w:val="center"/>
        <w:tblLayout w:type="fixed"/>
        <w:tblLook w:firstColumn="1" w:firstRow="1" w:lastColumn="0" w:lastRow="0" w:noHBand="0" w:noVBand="1" w:val="04A0"/>
      </w:tblPr>
      <w:tblGrid>
        <w:gridCol w:w="4896"/>
        <w:gridCol w:w="4896"/>
      </w:tblGrid>
      <w:tr>
        <w:trPr>
          <w:cantSplit/>
        </w:trPr>
        <w:tc>
          <w:tcPr>
            <w:tcW w:type="dxa" w:w="4680"/>
            <w:shd w:fill="242424"/>
            <w:vAlign w:val="center"/>
            <w:tcBorders>
              <w:top w:val="single" w:sz="4" w:color="FFFFFF"/>
              <w:left w:val="single" w:sz="4" w:color="FFFFFF"/>
              <w:bottom w:val="single" w:sz="4" w:color="FFFFFF"/>
              <w:right w:val="single" w:sz="4" w:color="FFFFFF"/>
            </w:tcBorders>
          </w:tcPr>
          <w:p>
            <w:pPr>
              <w:jc w:val="center"/>
            </w:pPr>
            <w:r>
              <w:rPr>
                <w:b/>
                <w:color w:val="FFFFFF"/>
                <w:sz w:val="20"/>
              </w:rPr>
              <w:t>OLD MARKET FORMATION</w:t>
            </w:r>
          </w:p>
        </w:tc>
        <w:tc>
          <w:tcPr>
            <w:tcW w:type="dxa" w:w="4680"/>
            <w:shd w:fill="1E5A46"/>
            <w:vAlign w:val="center"/>
            <w:tcBorders>
              <w:top w:val="single" w:sz="4" w:color="FFFFFF"/>
              <w:left w:val="single" w:sz="4" w:color="FFFFFF"/>
              <w:bottom w:val="single" w:sz="4" w:color="FFFFFF"/>
              <w:right w:val="single" w:sz="4" w:color="FFFFFF"/>
            </w:tcBorders>
          </w:tcPr>
          <w:p>
            <w:pPr>
              <w:jc w:val="center"/>
            </w:pPr>
            <w:r>
              <w:rPr>
                <w:b/>
                <w:color w:val="FFFFFF"/>
                <w:sz w:val="20"/>
              </w:rPr>
              <w:t>ROOVER-ENABLED MARKET</w:t>
            </w:r>
          </w:p>
        </w:tc>
      </w:tr>
      <w:tr>
        <w:trPr>
          <w:cantSplit/>
        </w:trPr>
        <w:tc>
          <w:tcPr>
            <w:tcW w:type="dxa" w:w="4680"/>
            <w:shd w:fill="FAFAF8"/>
            <w:vAlign w:val="top"/>
            <w:tcBorders>
              <w:top w:val="single" w:sz="4" w:color="FFFFFF"/>
              <w:left w:val="single" w:sz="4" w:color="FFFFFF"/>
              <w:bottom w:val="single" w:sz="4" w:color="FFFFFF"/>
              <w:right w:val="single" w:sz="4" w:color="FFFFFF"/>
            </w:tcBorders>
          </w:tcPr>
          <w:p>
            <w:pPr>
              <w:spacing w:after="40"/>
            </w:pPr>
            <w:r>
              <w:rPr>
                <w:sz w:val="19"/>
              </w:rPr>
              <w:t>Many sellers create many versions of the job</w:t>
            </w:r>
          </w:p>
          <w:p>
            <w:pPr>
              <w:spacing w:after="40"/>
            </w:pPr>
            <w:r>
              <w:rPr>
                <w:sz w:val="19"/>
              </w:rPr>
              <w:t>Each version gets its own price</w:t>
            </w:r>
          </w:p>
          <w:p>
            <w:pPr>
              <w:spacing w:after="40"/>
            </w:pPr>
            <w:r>
              <w:rPr>
                <w:sz w:val="19"/>
              </w:rPr>
              <w:t>Homeowner compares imperfectly</w:t>
            </w:r>
          </w:p>
          <w:p>
            <w:pPr>
              <w:spacing w:after="40"/>
            </w:pPr>
            <w:r>
              <w:rPr>
                <w:sz w:val="19"/>
              </w:rPr>
              <w:t>Physical selling happens before economic fit is known</w:t>
            </w:r>
          </w:p>
        </w:tc>
        <w:tc>
          <w:tcPr>
            <w:tcW w:type="dxa" w:w="4680"/>
            <w:shd w:fill="F2F7F5"/>
            <w:vAlign w:val="top"/>
            <w:tcBorders>
              <w:top w:val="single" w:sz="4" w:color="FFFFFF"/>
              <w:left w:val="single" w:sz="4" w:color="FFFFFF"/>
              <w:bottom w:val="single" w:sz="4" w:color="FFFFFF"/>
              <w:right w:val="single" w:sz="4" w:color="FFFFFF"/>
            </w:tcBorders>
          </w:tcPr>
          <w:p>
            <w:pPr>
              <w:spacing w:after="40"/>
            </w:pPr>
            <w:r>
              <w:rPr>
                <w:sz w:val="19"/>
              </w:rPr>
              <w:t>One prepared job exists first</w:t>
            </w:r>
          </w:p>
          <w:p>
            <w:pPr>
              <w:spacing w:after="40"/>
            </w:pPr>
            <w:r>
              <w:rPr>
                <w:sz w:val="19"/>
              </w:rPr>
              <w:t>Many roofers can price the same basis</w:t>
            </w:r>
          </w:p>
          <w:p>
            <w:pPr>
              <w:spacing w:after="40"/>
            </w:pPr>
            <w:r>
              <w:rPr>
                <w:sz w:val="19"/>
              </w:rPr>
              <w:t>Homeowner sees genuine options</w:t>
            </w:r>
          </w:p>
          <w:p>
            <w:pPr>
              <w:spacing w:after="40"/>
            </w:pPr>
            <w:r>
              <w:rPr>
                <w:sz w:val="19"/>
              </w:rPr>
              <w:t>Physical confirmation happens after selection</w:t>
            </w:r>
          </w:p>
        </w:tc>
      </w:tr>
    </w:tbl>
    <w:p>
      <w:pPr>
        <w:spacing w:after="20"/>
      </w:pPr>
    </w:p>
    <w:tbl>
      <w:tblPr>
        <w:tblW w:type="auto" w:w="0"/>
        <w:jc w:val="center"/>
        <w:tblLayout w:type="fixed"/>
        <w:tblLook w:firstColumn="1" w:firstRow="1" w:lastColumn="0" w:lastRow="0" w:noHBand="0" w:noVBand="1" w:val="04A0"/>
      </w:tblPr>
      <w:tblGrid>
        <w:gridCol w:w="9792"/>
      </w:tblGrid>
      <w:tr>
        <w:trPr>
          <w:cantSplit/>
        </w:trPr>
        <w:tc>
          <w:tcPr>
            <w:tcW w:type="dxa" w:w="9648"/>
            <w:shd w:fill="F3F3F1"/>
            <w:tcBorders>
              <w:top w:val="single" w:sz="0" w:color="F3F3F1"/>
              <w:left w:val="single" w:sz="0" w:color="F3F3F1"/>
              <w:bottom w:val="single" w:sz="0" w:color="F3F3F1"/>
              <w:right w:val="single" w:sz="0" w:color="F3F3F1"/>
            </w:tcBorders>
            <w:tcMar>
              <w:top w:w="100" w:type="dxa"/>
              <w:left w:w="100" w:type="dxa"/>
              <w:bottom w:w="100" w:type="dxa"/>
              <w:right w:w="100" w:type="dxa"/>
            </w:tcMar>
          </w:tcPr>
          <w:p>
            <w:pPr>
              <w:spacing w:after="0"/>
              <w:jc w:val="center"/>
            </w:pPr>
            <w:r>
              <w:rPr>
                <w:rFonts w:ascii="Aptos Display" w:hAnsi="Aptos Display"/>
                <w:b/>
                <w:color w:val="111111"/>
                <w:sz w:val="34"/>
              </w:rPr>
              <w:t>Prepare the work once. Let the market price it many times.</w:t>
            </w:r>
          </w:p>
        </w:tc>
      </w:tr>
    </w:tbl>
    <w:p>
      <w:pPr>
        <w:spacing w:after="20"/>
      </w:pPr>
    </w:p>
    <w:p>
      <w:pPr>
        <w:pStyle w:val="Heading1"/>
        <w:keepNext/>
        <w:keepLines/>
      </w:pPr>
      <w:r>
        <w:t>9. The new transaction order</w:t>
      </w:r>
    </w:p>
    <w:p>
      <w:pPr>
        <w:pStyle w:val="Lead"/>
      </w:pPr>
      <w:r>
        <w:t>One prepared job.</w:t>
        <w:br/>
        <w:t>Many prices.</w:t>
        <w:br/>
        <w:t>One chosen roofer.</w:t>
        <w:br/>
        <w:t>One meaningful visit.</w:t>
      </w:r>
    </w:p>
    <w:p>
      <w:pPr>
        <w:pStyle w:val="ListNumber"/>
        <w:spacing w:after="60"/>
      </w:pPr>
      <w:r>
        <w:t>The homeowner begins with a roof problem.</w:t>
      </w:r>
    </w:p>
    <w:p>
      <w:pPr>
        <w:pStyle w:val="ListNumber"/>
        <w:spacing w:after="60"/>
      </w:pPr>
      <w:r>
        <w:t>Roover helps turn that problem into a clear, priceable job.</w:t>
      </w:r>
    </w:p>
    <w:p>
      <w:pPr>
        <w:pStyle w:val="ListNumber"/>
        <w:spacing w:after="60"/>
      </w:pPr>
      <w:r>
        <w:t>Multiple roofers can review the same basis and provide an initial price remotely.</w:t>
      </w:r>
    </w:p>
    <w:p>
      <w:pPr>
        <w:pStyle w:val="ListNumber"/>
        <w:spacing w:after="60"/>
      </w:pPr>
      <w:r>
        <w:t>The homeowner compares price, reputation, fit and real options.</w:t>
      </w:r>
    </w:p>
    <w:p>
      <w:pPr>
        <w:pStyle w:val="ListNumber"/>
        <w:spacing w:after="60"/>
      </w:pPr>
      <w:r>
        <w:t>The homeowner chooses the roofer they actually want to meet.</w:t>
      </w:r>
    </w:p>
    <w:p>
      <w:pPr>
        <w:pStyle w:val="ListNumber"/>
        <w:spacing w:after="60"/>
      </w:pPr>
      <w:r>
        <w:t>That roofer visits, physically confirms the property and resolves remaining unknowns.</w:t>
      </w:r>
    </w:p>
    <w:p>
      <w:pPr>
        <w:pStyle w:val="ListNumber"/>
        <w:spacing w:after="60"/>
      </w:pPr>
      <w:r>
        <w:t>The contractor provides the final site-confirmed quote and the job proceeds.</w:t>
      </w:r>
    </w:p>
    <w:p>
      <w:r>
        <w:rPr>
          <w:b/>
        </w:rPr>
        <w:t xml:space="preserve">The critical boundary: </w:t>
      </w:r>
      <w:r>
        <w:t>Roover does not claim the final physical confirmation is unnecessary. It removes the need for several speculative confirmation-and-sales visits before a homeowner can make a meaningful choice.</w:t>
      </w:r>
    </w:p>
    <w:p>
      <w:pPr>
        <w:pStyle w:val="Heading1"/>
        <w:keepNext/>
        <w:keepLines/>
      </w:pPr>
      <w:r>
        <w:t>10. If you designed roof replacement today, it would look more like this — the payoff, not another narrative layer</w:t>
      </w:r>
    </w:p>
    <w:p>
      <w:pPr>
        <w:pStyle w:val="Heading2"/>
        <w:keepNext/>
        <w:keepLines/>
      </w:pPr>
      <w:r>
        <w:t>For the homeowner</w:t>
      </w:r>
    </w:p>
    <w:p>
      <w:pPr>
        <w:pStyle w:val="ListBullet"/>
        <w:spacing w:after="80"/>
        <w:ind w:left="317" w:hanging="216"/>
      </w:pPr>
      <w:r>
        <w:t>Understand the job before being asked to choose a seller.</w:t>
      </w:r>
    </w:p>
    <w:p>
      <w:pPr>
        <w:pStyle w:val="ListBullet"/>
        <w:spacing w:after="80"/>
        <w:ind w:left="317" w:hanging="216"/>
      </w:pPr>
      <w:r>
        <w:t>See what prices are based on.</w:t>
      </w:r>
    </w:p>
    <w:p>
      <w:pPr>
        <w:pStyle w:val="ListBullet"/>
        <w:spacing w:after="80"/>
        <w:ind w:left="317" w:hanging="216"/>
      </w:pPr>
      <w:r>
        <w:t>Compare the same work rather than several loosely related proposals.</w:t>
      </w:r>
    </w:p>
    <w:p>
      <w:pPr>
        <w:pStyle w:val="ListBullet"/>
        <w:spacing w:after="80"/>
        <w:ind w:left="317" w:hanging="216"/>
      </w:pPr>
      <w:r>
        <w:t>See real options from roofers who want the work.</w:t>
      </w:r>
    </w:p>
    <w:p>
      <w:pPr>
        <w:pStyle w:val="ListBullet"/>
        <w:spacing w:after="80"/>
        <w:ind w:left="317" w:hanging="216"/>
      </w:pPr>
      <w:r>
        <w:t>Use reputation and trust as part of selection, not as a substitute for missing job information.</w:t>
      </w:r>
    </w:p>
    <w:p>
      <w:pPr>
        <w:pStyle w:val="ListBullet"/>
        <w:spacing w:after="80"/>
        <w:ind w:left="317" w:hanging="216"/>
      </w:pPr>
      <w:r>
        <w:t>Invite one commercially relevant roofer to the property instead of beginning with several speculative meetings.</w:t>
      </w:r>
    </w:p>
    <w:p>
      <w:pPr>
        <w:pStyle w:val="ListBullet"/>
        <w:spacing w:after="80"/>
        <w:ind w:left="317" w:hanging="216"/>
      </w:pPr>
      <w:r>
        <w:t>Choose with far more information and confidence.</w:t>
      </w:r>
    </w:p>
    <w:p>
      <w:pPr>
        <w:pStyle w:val="Heading2"/>
        <w:keepNext/>
        <w:keepLines/>
      </w:pPr>
      <w:r>
        <w:t>For the roofer</w:t>
      </w:r>
    </w:p>
    <w:p>
      <w:pPr>
        <w:pStyle w:val="ListBullet"/>
        <w:spacing w:after="80"/>
        <w:ind w:left="317" w:hanging="216"/>
      </w:pPr>
      <w:r>
        <w:t>See a clearer opportunity before committing travel and senior time.</w:t>
      </w:r>
    </w:p>
    <w:p>
      <w:pPr>
        <w:pStyle w:val="ListBullet"/>
        <w:spacing w:after="80"/>
        <w:ind w:left="317" w:hanging="216"/>
      </w:pPr>
      <w:r>
        <w:t>Spend less time recreating jobs they may never win.</w:t>
      </w:r>
    </w:p>
    <w:p>
      <w:pPr>
        <w:pStyle w:val="ListBullet"/>
        <w:spacing w:after="80"/>
        <w:ind w:left="317" w:hanging="216"/>
      </w:pPr>
      <w:r>
        <w:t>Reduce speculative driving and repeated measuring.</w:t>
      </w:r>
    </w:p>
    <w:p>
      <w:pPr>
        <w:pStyle w:val="ListBullet"/>
        <w:spacing w:after="80"/>
        <w:ind w:left="317" w:hanging="216"/>
      </w:pPr>
      <w:r>
        <w:t>Price more relevant opportunities in the same amount of time.</w:t>
      </w:r>
    </w:p>
    <w:p>
      <w:pPr>
        <w:pStyle w:val="ListBullet"/>
        <w:spacing w:after="80"/>
        <w:ind w:left="317" w:hanging="216"/>
      </w:pPr>
      <w:r>
        <w:t>Concentrate site visits on homeowners with real intent.</w:t>
      </w:r>
    </w:p>
    <w:p>
      <w:pPr>
        <w:pStyle w:val="ListBullet"/>
        <w:spacing w:after="80"/>
        <w:ind w:left="317" w:hanging="216"/>
      </w:pPr>
      <w:r>
        <w:t>Compete on price, reputation and execution rather than the ability to absorb endless unpaid pre-sale work.</w:t>
      </w:r>
    </w:p>
    <w:p>
      <w:pPr>
        <w:pStyle w:val="ListBullet"/>
        <w:spacing w:after="80"/>
        <w:ind w:left="317" w:hanging="216"/>
      </w:pPr>
      <w:r>
        <w:t>Spend more time roofing and less time chasing.</w:t>
      </w:r>
    </w:p>
    <w:tbl>
      <w:tblPr>
        <w:tblW w:type="auto" w:w="0"/>
        <w:jc w:val="center"/>
        <w:tblLayout w:type="fixed"/>
        <w:tblLook w:firstColumn="1" w:firstRow="1" w:lastColumn="0" w:lastRow="0" w:noHBand="0" w:noVBand="1" w:val="04A0"/>
      </w:tblPr>
      <w:tblGrid>
        <w:gridCol w:w="9792"/>
      </w:tblGrid>
      <w:tr>
        <w:trPr>
          <w:cantSplit/>
        </w:trPr>
        <w:tc>
          <w:tcPr>
            <w:tcW w:type="dxa" w:w="9648"/>
            <w:shd w:fill="F2F7F5"/>
            <w:tcBorders>
              <w:top w:val="single" w:sz="0" w:color="F2F7F5"/>
              <w:left w:val="single" w:sz="0" w:color="F2F7F5"/>
              <w:bottom w:val="single" w:sz="0" w:color="F2F7F5"/>
              <w:right w:val="single" w:sz="0" w:color="F2F7F5"/>
            </w:tcBorders>
            <w:tcMar>
              <w:top w:w="100" w:type="dxa"/>
              <w:left w:w="100" w:type="dxa"/>
              <w:bottom w:w="100" w:type="dxa"/>
              <w:right w:w="100" w:type="dxa"/>
            </w:tcMar>
          </w:tcPr>
          <w:p>
            <w:pPr>
              <w:spacing w:after="0"/>
              <w:jc w:val="center"/>
            </w:pPr>
            <w:r>
              <w:rPr>
                <w:rFonts w:ascii="Aptos Display" w:hAnsi="Aptos Display"/>
                <w:b/>
                <w:color w:val="1E5A46"/>
                <w:sz w:val="34"/>
              </w:rPr>
              <w:t>More time roofing. Less time chasing.</w:t>
            </w:r>
          </w:p>
        </w:tc>
      </w:tr>
    </w:tbl>
    <w:p>
      <w:pPr>
        <w:spacing w:after="20"/>
      </w:pPr>
    </w:p>
    <w:p>
      <w:pPr>
        <w:pStyle w:val="Heading2"/>
        <w:keepNext/>
        <w:keepLines/>
      </w:pPr>
      <w:r>
        <w:t>For the market</w:t>
      </w:r>
    </w:p>
    <w:p>
      <w:pPr>
        <w:pStyle w:val="ListBullet"/>
        <w:spacing w:after="80"/>
        <w:ind w:left="317" w:hanging="216"/>
      </w:pPr>
      <w:r>
        <w:t>Less duplicated pre-sale work.</w:t>
      </w:r>
    </w:p>
    <w:p>
      <w:pPr>
        <w:pStyle w:val="ListBullet"/>
        <w:spacing w:after="80"/>
        <w:ind w:left="317" w:hanging="216"/>
      </w:pPr>
      <w:r>
        <w:t>Faster price discovery.</w:t>
      </w:r>
    </w:p>
    <w:p>
      <w:pPr>
        <w:pStyle w:val="ListBullet"/>
        <w:spacing w:after="80"/>
        <w:ind w:left="317" w:hanging="216"/>
      </w:pPr>
      <w:r>
        <w:t>More comparable pricing.</w:t>
      </w:r>
    </w:p>
    <w:p>
      <w:pPr>
        <w:pStyle w:val="ListBullet"/>
        <w:spacing w:after="80"/>
        <w:ind w:left="317" w:hanging="216"/>
      </w:pPr>
      <w:r>
        <w:t>More productive use of skilled roofing capacity.</w:t>
      </w:r>
    </w:p>
    <w:p>
      <w:pPr>
        <w:pStyle w:val="ListBullet"/>
        <w:spacing w:after="80"/>
        <w:ind w:left="317" w:hanging="216"/>
      </w:pPr>
      <w:r>
        <w:t>Lower friction between homeowner intent and roofer supply.</w:t>
      </w:r>
    </w:p>
    <w:p>
      <w:pPr>
        <w:pStyle w:val="ListBullet"/>
        <w:spacing w:after="80"/>
        <w:ind w:left="317" w:hanging="216"/>
      </w:pPr>
      <w:r>
        <w:t>Better-prepared demand moving into suppliers, manufacturers and the existing roofing ecosystem.</w:t>
      </w:r>
    </w:p>
    <w:p>
      <w:pPr>
        <w:pStyle w:val="Heading1"/>
        <w:keepNext/>
        <w:keepLines/>
      </w:pPr>
      <w:r>
        <w:t>11. The market can finally form around a common object</w:t>
      </w:r>
    </w:p>
    <w:p>
      <w:r>
        <w:t>A marketplace is not created simply by placing buyers and sellers on a screen. They need a common object around which exchange can occur.</w:t>
      </w:r>
    </w:p>
    <w:tbl>
      <w:tblPr>
        <w:tblW w:type="auto" w:w="0"/>
        <w:jc w:val="center"/>
        <w:tblLayout w:type="fixed"/>
        <w:tblLook w:firstColumn="1" w:firstRow="1" w:lastColumn="0" w:lastRow="0" w:noHBand="0" w:noVBand="1" w:val="04A0"/>
      </w:tblPr>
      <w:tblGrid>
        <w:gridCol w:w="9792"/>
      </w:tblGrid>
      <w:tr>
        <w:trPr>
          <w:cantSplit/>
        </w:trPr>
        <w:tc>
          <w:tcPr>
            <w:tcW w:type="dxa" w:w="9648"/>
            <w:shd w:fill="F3F3F1"/>
            <w:tcBorders>
              <w:top w:val="single" w:sz="0" w:color="F3F3F1"/>
              <w:left w:val="single" w:sz="0" w:color="F3F3F1"/>
              <w:bottom w:val="single" w:sz="0" w:color="F3F3F1"/>
              <w:right w:val="single" w:sz="0" w:color="F3F3F1"/>
            </w:tcBorders>
            <w:tcMar>
              <w:top w:w="100" w:type="dxa"/>
              <w:left w:w="100" w:type="dxa"/>
              <w:bottom w:w="100" w:type="dxa"/>
              <w:right w:w="100" w:type="dxa"/>
            </w:tcMar>
          </w:tcPr>
          <w:p>
            <w:pPr>
              <w:spacing w:after="0"/>
              <w:jc w:val="center"/>
            </w:pPr>
            <w:r>
              <w:rPr>
                <w:rFonts w:ascii="Aptos Display" w:hAnsi="Aptos Display"/>
                <w:b/>
                <w:color w:val="111111"/>
                <w:sz w:val="34"/>
              </w:rPr>
              <w:t>A market cannot price efficiently what has not first been made clear.</w:t>
            </w:r>
          </w:p>
        </w:tc>
      </w:tr>
    </w:tbl>
    <w:p>
      <w:pPr>
        <w:spacing w:after="20"/>
      </w:pPr>
    </w:p>
    <w:p>
      <w:r>
        <w:rPr>
          <w:b w:val="0"/>
        </w:rPr>
        <w:t xml:space="preserve">Without a common job, several roofers are often pricing several interpretations. Roover creates the thing the market needs in order to compare: </w:t>
      </w:r>
      <w:r>
        <w:rPr>
          <w:b/>
        </w:rPr>
        <w:t>a shared job to price.</w:t>
      </w:r>
    </w:p>
    <w:p>
      <w:r>
        <w:rPr>
          <w:b/>
        </w:rPr>
        <w:t xml:space="preserve">Roover does not start by building a marketplace. </w:t>
      </w:r>
      <w:r>
        <w:t>It creates the thing a market needs in order to exist: a common job to price.</w:t>
      </w:r>
    </w:p>
    <w:p>
      <w:r>
        <w:t>Once that job exists, price discovery becomes cheaper, reputation can sit alongside comparable commercial information, and the homeowner can choose from a real set of alternatives rather than several separately constructed propositions.</w:t>
      </w:r>
    </w:p>
    <w:p>
      <w:pPr>
        <w:pStyle w:val="Heading1"/>
        <w:keepNext/>
        <w:keepLines/>
      </w:pPr>
      <w:r>
        <w:t>12. Why “Runs on Roover” can become much bigger than the first quote</w:t>
      </w:r>
    </w:p>
    <w:p>
      <w:r>
        <w:t>The platform consequence comes from the job becoming the shared object at the beginning of the transaction.</w:t>
      </w:r>
    </w:p>
    <w:tbl>
      <w:tblPr>
        <w:tblW w:type="auto" w:w="0"/>
        <w:jc w:val="center"/>
        <w:tblLayout w:type="fixed"/>
        <w:tblLook w:firstColumn="1" w:firstRow="1" w:lastColumn="0" w:lastRow="0" w:noHBand="0" w:noVBand="1" w:val="04A0"/>
      </w:tblPr>
      <w:tblGrid>
        <w:gridCol w:w="9792"/>
      </w:tblGrid>
      <w:tr>
        <w:trPr>
          <w:cantSplit/>
        </w:trPr>
        <w:tc>
          <w:tcPr>
            <w:tcW w:type="dxa" w:w="9648"/>
            <w:shd w:fill="ECEDE9"/>
            <w:tcBorders>
              <w:top w:val="single" w:sz="0" w:color="ECEDE9"/>
              <w:left w:val="single" w:sz="0" w:color="ECEDE9"/>
              <w:bottom w:val="single" w:sz="0" w:color="ECEDE9"/>
              <w:right w:val="single" w:sz="0" w:color="ECEDE9"/>
            </w:tcBorders>
            <w:tcMar>
              <w:top w:w="100" w:type="dxa"/>
              <w:left w:w="100" w:type="dxa"/>
              <w:bottom w:w="100" w:type="dxa"/>
              <w:right w:w="100" w:type="dxa"/>
            </w:tcMar>
          </w:tcPr>
          <w:p>
            <w:pPr>
              <w:spacing w:after="0"/>
              <w:jc w:val="center"/>
            </w:pPr>
            <w:r>
              <w:rPr>
                <w:rFonts w:ascii="Aptos Display" w:hAnsi="Aptos Display"/>
                <w:b/>
                <w:color w:val="111111"/>
                <w:sz w:val="32"/>
              </w:rPr>
              <w:t>When the job starts on Roover, everything downstream can work from the same job.</w:t>
            </w:r>
          </w:p>
        </w:tc>
      </w:tr>
    </w:tbl>
    <w:p>
      <w:pPr>
        <w:spacing w:after="20"/>
      </w:pPr>
    </w:p>
    <w:p>
      <w:r>
        <w:t>That job can become the basis against which participants:</w:t>
      </w:r>
    </w:p>
    <w:p>
      <w:pPr>
        <w:pStyle w:val="ListBullet"/>
        <w:spacing w:after="80"/>
        <w:ind w:left="317" w:hanging="216"/>
      </w:pPr>
      <w:r>
        <w:t>price;</w:t>
      </w:r>
    </w:p>
    <w:p>
      <w:pPr>
        <w:pStyle w:val="ListBullet"/>
        <w:spacing w:after="80"/>
        <w:ind w:left="317" w:hanging="216"/>
      </w:pPr>
      <w:r>
        <w:t>compare;</w:t>
      </w:r>
    </w:p>
    <w:p>
      <w:pPr>
        <w:pStyle w:val="ListBullet"/>
        <w:spacing w:after="80"/>
        <w:ind w:left="317" w:hanging="216"/>
      </w:pPr>
      <w:r>
        <w:t>choose;</w:t>
      </w:r>
    </w:p>
    <w:p>
      <w:pPr>
        <w:pStyle w:val="ListBullet"/>
        <w:spacing w:after="80"/>
        <w:ind w:left="317" w:hanging="216"/>
      </w:pPr>
      <w:r>
        <w:t>physically confirm;</w:t>
      </w:r>
    </w:p>
    <w:p>
      <w:pPr>
        <w:pStyle w:val="ListBullet"/>
        <w:spacing w:after="80"/>
        <w:ind w:left="317" w:hanging="216"/>
      </w:pPr>
      <w:r>
        <w:t>record changes;</w:t>
      </w:r>
    </w:p>
    <w:p>
      <w:pPr>
        <w:pStyle w:val="ListBullet"/>
        <w:spacing w:after="80"/>
        <w:ind w:left="317" w:hanging="216"/>
      </w:pPr>
      <w:r>
        <w:t>calculate or order materials;</w:t>
      </w:r>
    </w:p>
    <w:p>
      <w:pPr>
        <w:pStyle w:val="ListBullet"/>
        <w:spacing w:after="80"/>
        <w:ind w:left="317" w:hanging="216"/>
      </w:pPr>
      <w:r>
        <w:t>coordinate service;</w:t>
      </w:r>
    </w:p>
    <w:p>
      <w:pPr>
        <w:pStyle w:val="ListBullet"/>
        <w:spacing w:after="80"/>
        <w:ind w:left="317" w:hanging="216"/>
      </w:pPr>
      <w:r>
        <w:t>and ultimately transact.</w:t>
      </w:r>
    </w:p>
    <w:p>
      <w:r>
        <w:rPr>
          <w:b w:val="0"/>
        </w:rPr>
        <w:t xml:space="preserve">This is a platform thesis, not a claim that every downstream function is already implemented or controlled by Roover today. The defensible strategic idea is continuity: </w:t>
      </w:r>
      <w:r>
        <w:rPr>
          <w:b/>
        </w:rPr>
        <w:t>the transaction begins with a common job, and downstream systems can inherit that same source of truth.</w:t>
      </w:r>
    </w:p>
    <w:tbl>
      <w:tblPr>
        <w:tblW w:type="auto" w:w="0"/>
        <w:jc w:val="center"/>
        <w:tblLayout w:type="fixed"/>
        <w:tblLook w:firstColumn="1" w:firstRow="1" w:lastColumn="0" w:lastRow="0" w:noHBand="0" w:noVBand="1" w:val="04A0"/>
      </w:tblPr>
      <w:tblGrid>
        <w:gridCol w:w="9792"/>
      </w:tblGrid>
      <w:tr>
        <w:trPr>
          <w:cantSplit/>
        </w:trPr>
        <w:tc>
          <w:tcPr>
            <w:tcW w:type="dxa" w:w="9648"/>
            <w:shd w:fill="242424"/>
            <w:tcBorders>
              <w:top w:val="single" w:sz="0" w:color="242424"/>
              <w:left w:val="single" w:sz="0" w:color="242424"/>
              <w:bottom w:val="single" w:sz="0" w:color="242424"/>
              <w:right w:val="single" w:sz="0" w:color="242424"/>
            </w:tcBorders>
            <w:tcMar>
              <w:top w:w="100" w:type="dxa"/>
              <w:left w:w="100" w:type="dxa"/>
              <w:bottom w:w="100" w:type="dxa"/>
              <w:right w:w="100" w:type="dxa"/>
            </w:tcMar>
          </w:tcPr>
          <w:p>
            <w:pPr>
              <w:spacing w:after="0"/>
              <w:jc w:val="center"/>
            </w:pPr>
            <w:r>
              <w:rPr>
                <w:rFonts w:ascii="Aptos Display" w:hAnsi="Aptos Display"/>
                <w:b/>
                <w:color w:val="FFFFFF"/>
                <w:sz w:val="34"/>
              </w:rPr>
              <w:t>Your roof starts here.  →  Runs on Roover.</w:t>
            </w:r>
          </w:p>
        </w:tc>
      </w:tr>
    </w:tbl>
    <w:p>
      <w:pPr>
        <w:spacing w:after="20"/>
      </w:pPr>
    </w:p>
    <w:p>
      <w:pPr>
        <w:pStyle w:val="Heading1"/>
        <w:keepNext/>
        <w:keepLines/>
      </w:pPr>
      <w:r>
        <w:t>13. The messaging ladder</w:t>
      </w:r>
    </w:p>
    <w:tbl>
      <w:tblPr>
        <w:tblW w:type="auto" w:w="0"/>
        <w:jc w:val="center"/>
        <w:tblLayout w:type="fixed"/>
        <w:tblLook w:firstColumn="1" w:firstRow="1" w:lastColumn="0" w:lastRow="0" w:noHBand="0" w:noVBand="1" w:val="04A0"/>
      </w:tblPr>
      <w:tblGrid>
        <w:gridCol w:w="4896"/>
        <w:gridCol w:w="4896"/>
      </w:tblGrid>
      <w:tr>
        <w:trPr>
          <w:tblHeader w:val="true"/>
          <w:cantSplit/>
        </w:trPr>
        <w:tc>
          <w:tcPr>
            <w:tcW w:type="dxa" w:w="4896"/>
            <w:shd w:fill="242424"/>
            <w:tcBorders>
              <w:bottom w:val="single" w:sz="4" w:color="D9D9D6"/>
            </w:tcBorders>
          </w:tcPr>
          <w:p>
            <w:r>
              <w:rPr>
                <w:b/>
                <w:color w:val="FFFFFF"/>
                <w:sz w:val="18"/>
              </w:rPr>
              <w:t>LAYER</w:t>
            </w:r>
          </w:p>
        </w:tc>
        <w:tc>
          <w:tcPr>
            <w:tcW w:type="dxa" w:w="4896"/>
            <w:shd w:fill="242424"/>
            <w:tcBorders>
              <w:bottom w:val="single" w:sz="4" w:color="D9D9D6"/>
            </w:tcBorders>
          </w:tcPr>
          <w:p>
            <w:r>
              <w:rPr>
                <w:b/>
                <w:color w:val="FFFFFF"/>
                <w:sz w:val="18"/>
              </w:rPr>
              <w:t>CANONICAL LANGUAGE</w:t>
            </w:r>
          </w:p>
        </w:tc>
      </w:tr>
      <w:tr>
        <w:trPr>
          <w:cantSplit/>
        </w:trPr>
        <w:tc>
          <w:tcPr>
            <w:tcW w:type="dxa" w:w="2520"/>
            <w:shd w:fill="FAFAF8"/>
            <w:tcBorders>
              <w:bottom w:val="single" w:sz="4" w:color="D9D9D6"/>
            </w:tcBorders>
          </w:tcPr>
          <w:p>
            <w:r>
              <w:rPr>
                <w:b/>
                <w:sz w:val="18"/>
              </w:rPr>
              <w:t>Opening truth</w:t>
            </w:r>
          </w:p>
        </w:tc>
        <w:tc>
          <w:tcPr>
            <w:tcW w:type="dxa" w:w="6840"/>
            <w:tcBorders>
              <w:bottom w:val="single" w:sz="4" w:color="D9D9D6"/>
            </w:tcBorders>
          </w:tcPr>
          <w:p>
            <w:r>
              <w:rPr>
                <w:sz w:val="19"/>
              </w:rPr>
              <w:t>Roofing isn’t backwards. It starts backwards.</w:t>
            </w:r>
          </w:p>
        </w:tc>
      </w:tr>
      <w:tr>
        <w:trPr>
          <w:cantSplit/>
        </w:trPr>
        <w:tc>
          <w:tcPr>
            <w:tcW w:type="dxa" w:w="2520"/>
            <w:shd w:fill="FAFAF8"/>
            <w:tcBorders>
              <w:bottom w:val="single" w:sz="4" w:color="D9D9D6"/>
            </w:tcBorders>
          </w:tcPr>
          <w:p>
            <w:r>
              <w:rPr>
                <w:b/>
                <w:sz w:val="18"/>
              </w:rPr>
              <w:t>Human problem</w:t>
            </w:r>
          </w:p>
        </w:tc>
        <w:tc>
          <w:tcPr>
            <w:tcW w:type="dxa" w:w="6840"/>
            <w:tcBorders>
              <w:bottom w:val="single" w:sz="4" w:color="D9D9D6"/>
            </w:tcBorders>
          </w:tcPr>
          <w:p>
            <w:r>
              <w:rPr>
                <w:sz w:val="19"/>
              </w:rPr>
              <w:t>Homeowners ask who should price the roof before the job itself is clear.</w:t>
            </w:r>
          </w:p>
        </w:tc>
      </w:tr>
      <w:tr>
        <w:trPr>
          <w:cantSplit/>
        </w:trPr>
        <w:tc>
          <w:tcPr>
            <w:tcW w:type="dxa" w:w="2520"/>
            <w:shd w:fill="FAFAF8"/>
            <w:tcBorders>
              <w:bottom w:val="single" w:sz="4" w:color="D9D9D6"/>
            </w:tcBorders>
          </w:tcPr>
          <w:p>
            <w:r>
              <w:rPr>
                <w:b/>
                <w:sz w:val="18"/>
              </w:rPr>
              <w:t>Visible absurdity</w:t>
            </w:r>
          </w:p>
        </w:tc>
        <w:tc>
          <w:tcPr>
            <w:tcW w:type="dxa" w:w="6840"/>
            <w:tcBorders>
              <w:bottom w:val="single" w:sz="4" w:color="D9D9D6"/>
            </w:tcBorders>
          </w:tcPr>
          <w:p>
            <w:r>
              <w:rPr>
                <w:sz w:val="19"/>
              </w:rPr>
              <w:t>We still send multiple roofers to the same house just to work out what they are being asked to price.</w:t>
            </w:r>
          </w:p>
        </w:tc>
      </w:tr>
      <w:tr>
        <w:trPr>
          <w:cantSplit/>
        </w:trPr>
        <w:tc>
          <w:tcPr>
            <w:tcW w:type="dxa" w:w="2520"/>
            <w:shd w:fill="FAFAF8"/>
            <w:tcBorders>
              <w:bottom w:val="single" w:sz="4" w:color="D9D9D6"/>
            </w:tcBorders>
          </w:tcPr>
          <w:p>
            <w:r>
              <w:rPr>
                <w:b/>
                <w:sz w:val="18"/>
              </w:rPr>
              <w:t>Root cause</w:t>
            </w:r>
          </w:p>
        </w:tc>
        <w:tc>
          <w:tcPr>
            <w:tcW w:type="dxa" w:w="6840"/>
            <w:tcBorders>
              <w:bottom w:val="single" w:sz="4" w:color="D9D9D6"/>
            </w:tcBorders>
          </w:tcPr>
          <w:p>
            <w:r>
              <w:rPr>
                <w:sz w:val="19"/>
              </w:rPr>
              <w:t>The market is being asked for a price before the work has been prepared.</w:t>
            </w:r>
          </w:p>
        </w:tc>
      </w:tr>
      <w:tr>
        <w:trPr>
          <w:cantSplit/>
        </w:trPr>
        <w:tc>
          <w:tcPr>
            <w:tcW w:type="dxa" w:w="2520"/>
            <w:shd w:fill="FAFAF8"/>
            <w:tcBorders>
              <w:bottom w:val="single" w:sz="4" w:color="D9D9D6"/>
            </w:tcBorders>
          </w:tcPr>
          <w:p>
            <w:r>
              <w:rPr>
                <w:b/>
                <w:sz w:val="18"/>
              </w:rPr>
              <w:t>Roover function</w:t>
            </w:r>
          </w:p>
        </w:tc>
        <w:tc>
          <w:tcPr>
            <w:tcW w:type="dxa" w:w="6840"/>
            <w:tcBorders>
              <w:bottom w:val="single" w:sz="4" w:color="D9D9D6"/>
            </w:tcBorders>
          </w:tcPr>
          <w:p>
            <w:r>
              <w:rPr>
                <w:sz w:val="19"/>
              </w:rPr>
              <w:t>Roover gets the job clear first.</w:t>
            </w:r>
          </w:p>
        </w:tc>
      </w:tr>
      <w:tr>
        <w:trPr>
          <w:cantSplit/>
        </w:trPr>
        <w:tc>
          <w:tcPr>
            <w:tcW w:type="dxa" w:w="2520"/>
            <w:shd w:fill="FAFAF8"/>
            <w:tcBorders>
              <w:bottom w:val="single" w:sz="4" w:color="D9D9D6"/>
            </w:tcBorders>
          </w:tcPr>
          <w:p>
            <w:r>
              <w:rPr>
                <w:b/>
                <w:sz w:val="18"/>
              </w:rPr>
              <w:t>Explanation</w:t>
            </w:r>
          </w:p>
        </w:tc>
        <w:tc>
          <w:tcPr>
            <w:tcW w:type="dxa" w:w="6840"/>
            <w:tcBorders>
              <w:bottom w:val="single" w:sz="4" w:color="D9D9D6"/>
            </w:tcBorders>
          </w:tcPr>
          <w:p>
            <w:r>
              <w:rPr>
                <w:sz w:val="19"/>
              </w:rPr>
              <w:t>Roover turns a roof problem into a clear job roofers can understand and price.</w:t>
            </w:r>
          </w:p>
        </w:tc>
      </w:tr>
      <w:tr>
        <w:trPr>
          <w:cantSplit/>
        </w:trPr>
        <w:tc>
          <w:tcPr>
            <w:tcW w:type="dxa" w:w="2520"/>
            <w:shd w:fill="FAFAF8"/>
            <w:tcBorders>
              <w:bottom w:val="single" w:sz="4" w:color="D9D9D6"/>
            </w:tcBorders>
          </w:tcPr>
          <w:p>
            <w:r>
              <w:rPr>
                <w:b/>
                <w:sz w:val="18"/>
              </w:rPr>
              <w:t>Behavioural shift</w:t>
            </w:r>
          </w:p>
        </w:tc>
        <w:tc>
          <w:tcPr>
            <w:tcW w:type="dxa" w:w="6840"/>
            <w:tcBorders>
              <w:bottom w:val="single" w:sz="4" w:color="D9D9D6"/>
            </w:tcBorders>
          </w:tcPr>
          <w:p>
            <w:r>
              <w:rPr>
                <w:sz w:val="19"/>
              </w:rPr>
              <w:t>Choose first. Visit second.</w:t>
            </w:r>
          </w:p>
        </w:tc>
      </w:tr>
      <w:tr>
        <w:trPr>
          <w:cantSplit/>
        </w:trPr>
        <w:tc>
          <w:tcPr>
            <w:tcW w:type="dxa" w:w="2520"/>
            <w:shd w:fill="FAFAF8"/>
            <w:tcBorders>
              <w:bottom w:val="single" w:sz="4" w:color="D9D9D6"/>
            </w:tcBorders>
          </w:tcPr>
          <w:p>
            <w:r>
              <w:rPr>
                <w:b/>
                <w:sz w:val="18"/>
              </w:rPr>
              <w:t>Transaction pattern</w:t>
            </w:r>
          </w:p>
        </w:tc>
        <w:tc>
          <w:tcPr>
            <w:tcW w:type="dxa" w:w="6840"/>
            <w:tcBorders>
              <w:bottom w:val="single" w:sz="4" w:color="D9D9D6"/>
            </w:tcBorders>
          </w:tcPr>
          <w:p>
            <w:r>
              <w:rPr>
                <w:sz w:val="19"/>
              </w:rPr>
              <w:t>One prepared job. Many prices. One chosen roofer. One meaningful visit.</w:t>
            </w:r>
          </w:p>
        </w:tc>
      </w:tr>
      <w:tr>
        <w:trPr>
          <w:cantSplit/>
        </w:trPr>
        <w:tc>
          <w:tcPr>
            <w:tcW w:type="dxa" w:w="2520"/>
            <w:shd w:fill="FAFAF8"/>
            <w:tcBorders>
              <w:bottom w:val="single" w:sz="4" w:color="D9D9D6"/>
            </w:tcBorders>
          </w:tcPr>
          <w:p>
            <w:r>
              <w:rPr>
                <w:b/>
                <w:sz w:val="18"/>
              </w:rPr>
              <w:t>Roofer value</w:t>
            </w:r>
          </w:p>
        </w:tc>
        <w:tc>
          <w:tcPr>
            <w:tcW w:type="dxa" w:w="6840"/>
            <w:tcBorders>
              <w:bottom w:val="single" w:sz="4" w:color="D9D9D6"/>
            </w:tcBorders>
          </w:tcPr>
          <w:p>
            <w:r>
              <w:rPr>
                <w:sz w:val="19"/>
              </w:rPr>
              <w:t>More time roofing. Less time chasing.</w:t>
            </w:r>
          </w:p>
        </w:tc>
      </w:tr>
      <w:tr>
        <w:trPr>
          <w:cantSplit/>
        </w:trPr>
        <w:tc>
          <w:tcPr>
            <w:tcW w:type="dxa" w:w="2520"/>
            <w:shd w:fill="FAFAF8"/>
            <w:tcBorders>
              <w:bottom w:val="single" w:sz="4" w:color="D9D9D6"/>
            </w:tcBorders>
          </w:tcPr>
          <w:p>
            <w:r>
              <w:rPr>
                <w:b/>
                <w:sz w:val="18"/>
              </w:rPr>
              <w:t>Market principle</w:t>
            </w:r>
          </w:p>
        </w:tc>
        <w:tc>
          <w:tcPr>
            <w:tcW w:type="dxa" w:w="6840"/>
            <w:tcBorders>
              <w:bottom w:val="single" w:sz="4" w:color="D9D9D6"/>
            </w:tcBorders>
          </w:tcPr>
          <w:p>
            <w:r>
              <w:rPr>
                <w:sz w:val="19"/>
              </w:rPr>
              <w:t>Prepare the work once. Let the market price it many times.</w:t>
            </w:r>
          </w:p>
        </w:tc>
      </w:tr>
      <w:tr>
        <w:trPr>
          <w:cantSplit/>
        </w:trPr>
        <w:tc>
          <w:tcPr>
            <w:tcW w:type="dxa" w:w="2520"/>
            <w:shd w:fill="FAFAF8"/>
            <w:tcBorders>
              <w:bottom w:val="single" w:sz="4" w:color="D9D9D6"/>
            </w:tcBorders>
          </w:tcPr>
          <w:p>
            <w:r>
              <w:rPr>
                <w:b/>
                <w:sz w:val="18"/>
              </w:rPr>
              <w:t>Worldview</w:t>
            </w:r>
          </w:p>
        </w:tc>
        <w:tc>
          <w:tcPr>
            <w:tcW w:type="dxa" w:w="6840"/>
            <w:tcBorders>
              <w:bottom w:val="single" w:sz="4" w:color="D9D9D6"/>
            </w:tcBorders>
          </w:tcPr>
          <w:p>
            <w:r>
              <w:rPr>
                <w:sz w:val="19"/>
              </w:rPr>
              <w:t>A market that works should work for both sides.</w:t>
            </w:r>
          </w:p>
        </w:tc>
      </w:tr>
      <w:tr>
        <w:trPr>
          <w:cantSplit/>
        </w:trPr>
        <w:tc>
          <w:tcPr>
            <w:tcW w:type="dxa" w:w="2520"/>
            <w:shd w:fill="FAFAF8"/>
            <w:tcBorders>
              <w:bottom w:val="single" w:sz="4" w:color="D9D9D6"/>
            </w:tcBorders>
          </w:tcPr>
          <w:p>
            <w:r>
              <w:rPr>
                <w:b/>
                <w:sz w:val="18"/>
              </w:rPr>
              <w:t>Professional precedent</w:t>
            </w:r>
          </w:p>
        </w:tc>
        <w:tc>
          <w:tcPr>
            <w:tcW w:type="dxa" w:w="6840"/>
            <w:tcBorders>
              <w:bottom w:val="single" w:sz="4" w:color="D9D9D6"/>
            </w:tcBorders>
          </w:tcPr>
          <w:p>
            <w:r>
              <w:rPr>
                <w:sz w:val="19"/>
              </w:rPr>
              <w:t>Professional buyers prepare the work first. Roover brings that better start home.</w:t>
            </w:r>
          </w:p>
        </w:tc>
      </w:tr>
      <w:tr>
        <w:trPr>
          <w:cantSplit/>
        </w:trPr>
        <w:tc>
          <w:tcPr>
            <w:tcW w:type="dxa" w:w="2520"/>
            <w:shd w:fill="FAFAF8"/>
            <w:tcBorders>
              <w:bottom w:val="single" w:sz="4" w:color="D9D9D6"/>
            </w:tcBorders>
          </w:tcPr>
          <w:p>
            <w:r>
              <w:rPr>
                <w:b/>
                <w:sz w:val="18"/>
              </w:rPr>
              <w:t>Brand territory</w:t>
            </w:r>
          </w:p>
        </w:tc>
        <w:tc>
          <w:tcPr>
            <w:tcW w:type="dxa" w:w="6840"/>
            <w:tcBorders>
              <w:bottom w:val="single" w:sz="4" w:color="D9D9D6"/>
            </w:tcBorders>
          </w:tcPr>
          <w:p>
            <w:r>
              <w:rPr>
                <w:sz w:val="19"/>
              </w:rPr>
              <w:t>Your roof starts here.</w:t>
            </w:r>
          </w:p>
        </w:tc>
      </w:tr>
      <w:tr>
        <w:trPr>
          <w:cantSplit/>
        </w:trPr>
        <w:tc>
          <w:tcPr>
            <w:tcW w:type="dxa" w:w="2520"/>
            <w:shd w:fill="FAFAF8"/>
            <w:tcBorders>
              <w:bottom w:val="single" w:sz="4" w:color="D9D9D6"/>
            </w:tcBorders>
          </w:tcPr>
          <w:p>
            <w:r>
              <w:rPr>
                <w:b/>
                <w:sz w:val="18"/>
              </w:rPr>
              <w:t>Platform territory</w:t>
            </w:r>
          </w:p>
        </w:tc>
        <w:tc>
          <w:tcPr>
            <w:tcW w:type="dxa" w:w="6840"/>
            <w:tcBorders>
              <w:bottom w:val="single" w:sz="4" w:color="D9D9D6"/>
            </w:tcBorders>
          </w:tcPr>
          <w:p>
            <w:r>
              <w:rPr>
                <w:sz w:val="19"/>
              </w:rPr>
              <w:t>Runs on Roover.</w:t>
            </w:r>
          </w:p>
        </w:tc>
      </w:tr>
    </w:tbl>
    <w:p/>
    <w:p>
      <w:pPr>
        <w:pStyle w:val="Heading1"/>
        <w:keepNext/>
        <w:keepLines/>
      </w:pPr>
      <w:r>
        <w:t>14. How to use the same story at different depths</w:t>
      </w:r>
    </w:p>
    <w:p>
      <w:pPr>
        <w:pStyle w:val="Heading2"/>
        <w:keepNext/>
        <w:keepLines/>
      </w:pPr>
      <w:r>
        <w:t>Website</w:t>
      </w:r>
    </w:p>
    <w:p>
      <w:r>
        <w:t>Lead with the absurdity visually. Show several speculative visits, then reveal the reason: price is being asked for before the job is clear. Let Roover reverse the order. Keep technical mechanism sparse.</w:t>
      </w:r>
    </w:p>
    <w:p>
      <w:pPr>
        <w:pStyle w:val="Heading2"/>
        <w:keepNext/>
        <w:keepLines/>
      </w:pPr>
      <w:r>
        <w:t>One-pager / deck</w:t>
      </w:r>
    </w:p>
    <w:p>
      <w:r>
        <w:t>Start human, then escalate quickly into economics: backwards start → duplicated cost → professional-market precedent → Roover buyer-side function → common job → market formation → platform continuity.</w:t>
      </w:r>
    </w:p>
    <w:p>
      <w:pPr>
        <w:pStyle w:val="Heading2"/>
        <w:keepNext/>
        <w:keepLines/>
      </w:pPr>
      <w:r>
        <w:t>Homeowner marketing</w:t>
      </w:r>
    </w:p>
    <w:p>
      <w:r>
        <w:t>Make the friction concrete: “Three roofers shouldn’t have to visit before you can compare three prices.” Then show the simpler order and confidence benefit.</w:t>
      </w:r>
    </w:p>
    <w:p>
      <w:pPr>
        <w:pStyle w:val="Heading2"/>
        <w:keepNext/>
        <w:keepLines/>
      </w:pPr>
      <w:r>
        <w:t>Roofer acquisition</w:t>
      </w:r>
    </w:p>
    <w:p>
      <w:r>
        <w:t>Lead with wasted capacity, not homeowner convenience: see the job before you drive to it; fewer wasted visits; less unpaid quoting; more time roofing.</w:t>
      </w:r>
    </w:p>
    <w:p>
      <w:pPr>
        <w:pStyle w:val="Heading2"/>
        <w:keepNext/>
        <w:keepLines/>
      </w:pPr>
      <w:r>
        <w:t>Investor narrative</w:t>
      </w:r>
    </w:p>
    <w:p>
      <w:r>
        <w:t>Go one layer deeper: undefined-job tax → duplicated market activity → buyer-side function → common job object → cheaper price discovery → platform starting point. Separate evidence from thesis.</w:t>
      </w:r>
    </w:p>
    <w:p>
      <w:pPr>
        <w:pStyle w:val="Heading2"/>
        <w:keepNext/>
        <w:keepLines/>
      </w:pPr>
      <w:r>
        <w:t>Partner / industry narrative</w:t>
      </w:r>
    </w:p>
    <w:p>
      <w:r>
        <w:t>Frame Roover as better-prepared work entering the industry, not as replacing the industry. The existing players do what they are good at after the transaction starts from a clearer place.</w:t>
      </w:r>
    </w:p>
    <w:p>
      <w:pPr>
        <w:pStyle w:val="Heading1"/>
        <w:keepNext/>
        <w:keepLines/>
      </w:pPr>
      <w:r>
        <w:t>15. Guardrails</w:t>
      </w:r>
    </w:p>
    <w:p>
      <w:pPr>
        <w:pStyle w:val="ListBullet"/>
        <w:spacing w:after="80"/>
        <w:ind w:left="317" w:hanging="216"/>
      </w:pPr>
      <w:r>
        <w:t>The roofer is never the villain. The sequence is.</w:t>
      </w:r>
    </w:p>
    <w:p>
      <w:pPr>
        <w:pStyle w:val="ListBullet"/>
        <w:spacing w:after="80"/>
        <w:ind w:left="317" w:hanging="216"/>
      </w:pPr>
      <w:r>
        <w:t>Do not say all site visits are obsolete. The speculative pre-selection visit is the target; physical confirmation remains important.</w:t>
      </w:r>
    </w:p>
    <w:p>
      <w:pPr>
        <w:pStyle w:val="ListBullet"/>
        <w:spacing w:after="80"/>
        <w:ind w:left="317" w:hanging="216"/>
      </w:pPr>
      <w:r>
        <w:t>Do not claim remote information resolves every hidden condition or contractor risk.</w:t>
      </w:r>
    </w:p>
    <w:p>
      <w:pPr>
        <w:pStyle w:val="ListBullet"/>
        <w:spacing w:after="80"/>
        <w:ind w:left="317" w:hanging="216"/>
      </w:pPr>
      <w:r>
        <w:t>Do not imply Roover produces the final contractual quote on the roofer’s behalf.</w:t>
      </w:r>
    </w:p>
    <w:p>
      <w:pPr>
        <w:pStyle w:val="ListBullet"/>
        <w:spacing w:after="80"/>
        <w:ind w:left="317" w:hanging="216"/>
      </w:pPr>
      <w:r>
        <w:t>Do not overuse “stupid” publicly. Show the absurdity and let the reader conclude it.</w:t>
      </w:r>
    </w:p>
    <w:p>
      <w:pPr>
        <w:pStyle w:val="ListBullet"/>
        <w:spacing w:after="80"/>
        <w:ind w:left="317" w:hanging="216"/>
      </w:pPr>
      <w:r>
        <w:t>Do not turn “sales theatre” into an accusation. Show the repeated handshake / explanation / trust-building ritual visually.</w:t>
      </w:r>
    </w:p>
    <w:p>
      <w:pPr>
        <w:pStyle w:val="ListBullet"/>
        <w:spacing w:after="80"/>
        <w:ind w:left="317" w:hanging="216"/>
      </w:pPr>
      <w:r>
        <w:t>Do not lead with AI, geometry, pricing engines, structured data, market infrastructure or transaction architecture.</w:t>
      </w:r>
    </w:p>
    <w:p>
      <w:pPr>
        <w:pStyle w:val="ListBullet"/>
        <w:spacing w:after="80"/>
        <w:ind w:left="317" w:hanging="216"/>
      </w:pPr>
      <w:r>
        <w:t>Do not claim “everything runs on Roover” as current operational truth. Use it as platform territory only after the common-job logic is understood.</w:t>
      </w:r>
    </w:p>
    <w:p>
      <w:pPr>
        <w:pStyle w:val="ListBullet"/>
        <w:spacing w:after="80"/>
        <w:ind w:left="317" w:hanging="216"/>
      </w:pPr>
      <w:r>
        <w:t>Do not present an illustrative 20% win rate as an industry-wide fact without evidence. Use it as an example of how speculative quoting economics compound when win rates are low.</w:t>
      </w:r>
    </w:p>
    <w:p>
      <w:pPr>
        <w:pStyle w:val="ListBullet"/>
        <w:spacing w:after="80"/>
        <w:ind w:left="317" w:hanging="216"/>
      </w:pPr>
      <w:r>
        <w:t>Do not lose V4’s central empathy: a market that works should work for both sides.</w:t>
      </w:r>
    </w:p>
    <w:p>
      <w:pPr>
        <w:pStyle w:val="Heading1"/>
        <w:keepNext/>
        <w:keepLines/>
      </w:pPr>
      <w:r>
        <w:t>16. The narrative spine to keep in your head</w:t>
      </w:r>
    </w:p>
    <w:p>
      <w:pPr>
        <w:pStyle w:val="Lead"/>
      </w:pPr>
      <w:r>
        <w:t>Roofing isn’t backwards. It starts backwards.</w:t>
      </w:r>
    </w:p>
    <w:p>
      <w:pPr>
        <w:spacing w:after="140"/>
      </w:pPr>
      <w:r>
        <w:rPr>
          <w:b w:val="0"/>
        </w:rPr>
        <w:t>Homeowners begin by asking who should quote the job before the job itself is clear.</w:t>
      </w:r>
    </w:p>
    <w:p>
      <w:pPr>
        <w:spacing w:after="140"/>
      </w:pPr>
      <w:r>
        <w:rPr>
          <w:b w:val="0"/>
        </w:rPr>
        <w:t>That forces every roofer to recreate the transaction: acquire, qualify, travel, inspect, measure, explain, build trust, scope, sell and quote — mostly for free and often several times at the same house.</w:t>
      </w:r>
    </w:p>
    <w:p>
      <w:pPr>
        <w:spacing w:after="140"/>
      </w:pPr>
      <w:r>
        <w:rPr>
          <w:b w:val="0"/>
        </w:rPr>
        <w:t>The site visit is the clearest symbol of the tax. In 2026, sending several skilled tradespeople across town before basic price discovery and selection should feel as strange as three Uber drivers turning up to explain their routes, CVs and safety credentials before giving you a fare.</w:t>
      </w:r>
    </w:p>
    <w:p>
      <w:pPr>
        <w:spacing w:after="140"/>
      </w:pPr>
      <w:r>
        <w:rPr>
          <w:b w:val="0"/>
        </w:rPr>
        <w:t>Professional construction solved the underlying sequencing problem long ago: define the work first, then ask contractors to price it. Homeowners have simply never had an economical buyer-side function capable of doing that for an ordinary roof replacement.</w:t>
      </w:r>
    </w:p>
    <w:p>
      <w:pPr>
        <w:spacing w:after="140"/>
      </w:pPr>
      <w:r>
        <w:rPr>
          <w:b/>
        </w:rPr>
        <w:t>Roover gives them one.</w:t>
      </w:r>
    </w:p>
    <w:p>
      <w:pPr>
        <w:spacing w:after="140"/>
      </w:pPr>
      <w:r>
        <w:rPr>
          <w:b w:val="0"/>
        </w:rPr>
        <w:t>Roover gets the job clear first. Roofers can understand the same job and provide initial prices remotely. The homeowner can compare real options, choose the roofer they want, and then that roofer visits to physically confirm and finalise the quote.</w:t>
      </w:r>
    </w:p>
    <w:p>
      <w:pPr>
        <w:spacing w:after="140"/>
      </w:pPr>
      <w:r>
        <w:rPr>
          <w:b/>
        </w:rPr>
        <w:t>One prepared job. Many prices. One chosen roofer. One meaningful visit.</w:t>
      </w:r>
    </w:p>
    <w:p>
      <w:pPr>
        <w:spacing w:after="140"/>
      </w:pPr>
      <w:r>
        <w:rPr>
          <w:b w:val="0"/>
        </w:rPr>
        <w:t>That removes duplicated acquisition and pre-sale work, gives homeowners better information, gives roofers more productive time, and lets price, reputation and choice work together before physical fulfilment.</w:t>
      </w:r>
    </w:p>
    <w:p>
      <w:pPr>
        <w:spacing w:after="140"/>
      </w:pPr>
      <w:r>
        <w:rPr>
          <w:b/>
        </w:rPr>
        <w:t>More importantly, it creates a common job the market can form around.</w:t>
      </w:r>
    </w:p>
    <w:p>
      <w:pPr>
        <w:spacing w:after="140"/>
      </w:pPr>
      <w:r>
        <w:rPr>
          <w:b w:val="0"/>
        </w:rPr>
        <w:t>Once the job starts on Roover, roofers can price it, homeowners can compare it, the selected roofer can confirm it, changes can be recorded against it, materials can be calculated against it, and downstream participants can work from the same source of truth.</w:t>
      </w:r>
    </w:p>
    <w:p>
      <w:pPr>
        <w:spacing w:after="140"/>
      </w:pPr>
      <w:r>
        <w:rPr>
          <w:b/>
        </w:rPr>
        <w:t>Roover removes the tax at the start — and creates the shared object that makes a better residential roofing market possible.</w:t>
      </w:r>
    </w:p>
    <w:tbl>
      <w:tblPr>
        <w:tblW w:type="auto" w:w="0"/>
        <w:jc w:val="center"/>
        <w:tblLayout w:type="fixed"/>
        <w:tblLook w:firstColumn="1" w:firstRow="1" w:lastColumn="0" w:lastRow="0" w:noHBand="0" w:noVBand="1" w:val="04A0"/>
      </w:tblPr>
      <w:tblGrid>
        <w:gridCol w:w="9792"/>
      </w:tblGrid>
      <w:tr>
        <w:trPr>
          <w:cantSplit/>
        </w:trPr>
        <w:tc>
          <w:tcPr>
            <w:tcW w:type="dxa" w:w="9648"/>
            <w:shd w:fill="F2F7F5"/>
            <w:tcBorders>
              <w:top w:val="single" w:sz="0" w:color="F2F7F5"/>
              <w:left w:val="single" w:sz="0" w:color="F2F7F5"/>
              <w:bottom w:val="single" w:sz="0" w:color="F2F7F5"/>
              <w:right w:val="single" w:sz="0" w:color="F2F7F5"/>
            </w:tcBorders>
            <w:tcMar>
              <w:top w:w="100" w:type="dxa"/>
              <w:left w:w="100" w:type="dxa"/>
              <w:bottom w:w="100" w:type="dxa"/>
              <w:right w:w="100" w:type="dxa"/>
            </w:tcMar>
          </w:tcPr>
          <w:p>
            <w:pPr>
              <w:spacing w:after="0"/>
              <w:jc w:val="center"/>
            </w:pPr>
            <w:r>
              <w:rPr>
                <w:rFonts w:ascii="Aptos Display" w:hAnsi="Aptos Display"/>
                <w:b/>
                <w:color w:val="1E5A46"/>
                <w:sz w:val="34"/>
              </w:rPr>
              <w:t>Get the job clear first. Let the market price it. Then choose who comes.</w:t>
            </w:r>
          </w:p>
        </w:tc>
      </w:tr>
    </w:tbl>
    <w:p>
      <w:pPr>
        <w:spacing w:after="20"/>
      </w:pPr>
    </w:p>
    <w:tbl>
      <w:tblPr>
        <w:tblW w:type="auto" w:w="0"/>
        <w:jc w:val="center"/>
        <w:tblLayout w:type="fixed"/>
        <w:tblLook w:firstColumn="1" w:firstRow="1" w:lastColumn="0" w:lastRow="0" w:noHBand="0" w:noVBand="1" w:val="04A0"/>
      </w:tblPr>
      <w:tblGrid>
        <w:gridCol w:w="9792"/>
      </w:tblGrid>
      <w:tr>
        <w:trPr>
          <w:cantSplit/>
        </w:trPr>
        <w:tc>
          <w:tcPr>
            <w:tcW w:type="dxa" w:w="9648"/>
            <w:shd w:fill="242424"/>
            <w:tcBorders>
              <w:top w:val="single" w:sz="0" w:color="242424"/>
              <w:left w:val="single" w:sz="0" w:color="242424"/>
              <w:bottom w:val="single" w:sz="0" w:color="242424"/>
              <w:right w:val="single" w:sz="0" w:color="242424"/>
            </w:tcBorders>
            <w:tcMar>
              <w:top w:w="100" w:type="dxa"/>
              <w:left w:w="100" w:type="dxa"/>
              <w:bottom w:w="100" w:type="dxa"/>
              <w:right w:w="100" w:type="dxa"/>
            </w:tcMar>
          </w:tcPr>
          <w:p>
            <w:pPr>
              <w:spacing w:after="0"/>
              <w:jc w:val="center"/>
            </w:pPr>
            <w:r>
              <w:rPr>
                <w:rFonts w:ascii="Aptos Display" w:hAnsi="Aptos Display"/>
                <w:b/>
                <w:color w:val="FFFFFF"/>
                <w:sz w:val="34"/>
              </w:rPr>
              <w:t>Your roof starts here.  •  Runs on Roover.</w:t>
            </w:r>
          </w:p>
        </w:tc>
      </w:tr>
    </w:tbl>
    <w:p>
      <w:pPr>
        <w:spacing w:after="20"/>
      </w:pPr>
    </w:p>
    <w:p>
      <w:pPr>
        <w:pStyle w:val="Heading1"/>
        <w:keepNext/>
        <w:keepLines/>
      </w:pPr>
      <w:r>
        <w:t>17. Canonical status and source lineage</w:t>
      </w:r>
    </w:p>
    <w:p>
      <w:r>
        <w:rPr>
          <w:b/>
        </w:rPr>
        <w:t>This canonical source consolidates:</w:t>
      </w:r>
    </w:p>
    <w:p>
      <w:pPr>
        <w:pStyle w:val="ListBullet"/>
        <w:spacing w:after="80"/>
        <w:ind w:left="317" w:hanging="216"/>
      </w:pPr>
      <w:r>
        <w:t>Roover V4 Narrative Source Document — 9 August 2026: core transformation, homeowner/roofer empathy, “Your roof starts here,” “A market that works should work for both sides,” and technical-mechanism guardrails.</w:t>
      </w:r>
    </w:p>
    <w:p>
      <w:pPr>
        <w:pStyle w:val="ListBullet"/>
        <w:spacing w:after="80"/>
        <w:ind w:left="317" w:hanging="216"/>
      </w:pPr>
      <w:r>
        <w:t>CEO Thinkspace V5 working session — 13 August 2026: “Roofing isn’t backwards. It starts backwards,” explicit site-visit absurdity, Uber/taxi analogy, trust/sales-theatre framing, duplicated market tax, professional buyer-side/QS precedent, one-job/many-prices structure, market formation and platform consequence.</w:t>
      </w:r>
    </w:p>
    <w:p>
      <w:r>
        <w:rPr>
          <w:b/>
        </w:rPr>
        <w:t>Canonical status: LOCKED. This document is the governing Roover messaging foundation. Website, investor, partner, homeowner, roofer and campaign materials should derive from it by adapting depth, format and emphasis — not by creating competing narratives. Reopen only for material comprehension failure, a genuine positioning or business-model change, or new market evidence that invalidates the causal story.</w:t>
      </w:r>
      <w:r/>
    </w:p>
    <w:sectPr w:rsidR="00FC693F" w:rsidRPr="0006063C" w:rsidSect="00034616">
      <w:footerReference w:type="default" r:id="rId9"/>
      <w:pgSz w:w="12240" w:h="15840"/>
      <w:pgMar w:top="1008" w:right="1224" w:bottom="936"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55555"/>
        <w:sz w:val="15"/>
      </w:rPr>
      <w:t>Roover Messaging Foundation — Canonical Locked | 13 Aug 2026</w:t>
    </w:r>
  </w:p>
  <w:p>
    <w:pPr>
      <w:jc w:val="center"/>
    </w:pPr>
    <w:r>
      <w:rPr>
        <w:color w:val="555555"/>
        <w:sz w:val="15"/>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2424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outlineLvl w:val="0"/>
    </w:pPr>
    <w:rPr>
      <w:rFonts w:asciiTheme="majorHAnsi" w:eastAsiaTheme="majorEastAsia" w:hAnsiTheme="majorHAnsi" w:cstheme="majorBidi" w:ascii="Aptos Display" w:hAnsi="Aptos Display"/>
      <w:b/>
      <w:bCs/>
      <w:color w:val="111111"/>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11111"/>
      <w:sz w:val="28"/>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1E5A4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111"/>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55555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80" w:after="160"/>
      <w:ind w:left="216" w:right="216"/>
    </w:pPr>
    <w:rPr>
      <w:rFonts w:ascii="Aptos Display" w:hAnsi="Aptos Display"/>
      <w:b/>
      <w:i/>
      <w:iCs/>
      <w:color w:val="111111"/>
      <w:sz w:val="30"/>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200" w:line="240" w:lineRule="auto"/>
    </w:pPr>
    <w:rPr>
      <w:rFonts w:ascii="Aptos Display" w:hAnsi="Aptos Display"/>
      <w:b/>
      <w:color w:val="111111"/>
      <w:sz w:val="34"/>
    </w:rPr>
  </w:style>
  <w:style w:type="paragraph" w:customStyle="1" w:styleId="Small">
    <w:name w:val="Small"/>
    <w:pPr>
      <w:spacing w:after="80"/>
    </w:pPr>
    <w:rPr>
      <w:rFonts w:ascii="Aptos" w:hAnsi="Aptos"/>
      <w:color w:val="555555"/>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Roover Messaging Foundation — Canonical — Locked</dc:title>
  <dc:subject>Canonical Roover messaging foundation</dc:subject>
  <dc:creator>Roover</dc:creator>
  <cp:keywords>Roover, messaging, narrative, roofing, market, site visit, platform</cp:keywords>
  <dc:description>Locked by CEO on 13 August 2026. Derivatives inherit; core narrative does not reopen by default.</dc:description>
  <cp:lastModifiedBy/>
  <cp:revision>1</cp:revision>
  <dcterms:created xsi:type="dcterms:W3CDTF">2013-12-23T23:15:00Z</dcterms:created>
  <dcterms:modified xsi:type="dcterms:W3CDTF">2013-12-23T23:15:00Z</dcterms:modified>
  <cp:category/>
</cp:coreProperties>
</file>